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biodiversity survey in the urbanized area of Tibetan Plateau (2020)</w:t>
      </w:r>
    </w:p>
    <w:p>
      <w:r>
        <w:rPr>
          <w:sz w:val="32"/>
        </w:rPr>
        <w:t>1、Description</w:t>
      </w:r>
    </w:p>
    <w:p>
      <w:pPr>
        <w:ind w:firstLine="432"/>
      </w:pPr>
      <w:r>
        <w:rPr>
          <w:sz w:val="22"/>
        </w:rPr>
        <w:t>Dataset of biodiversity survey in the urbanized area of Tibetan Plateau mainly includes the survey datasets of waterbird diversity and vegetation diversity in the Qinghai Lake Basin. From July to August in 2020, 24 waterbird observation sites were set up around Qinghai Lake, such as sites located in Ganzi River wetland and Buha River estuary, etc., and the species and population of waterbirds were recorded by telescope observations and drones. Besides, 28 plots (1m×1m) were selected based on the local vegetation types, and elements of vegetation types, frequency and biomass were recorded. Our dataset will support the study of optimizing the ecological security barrier system in the key urbanized areas of the Tibetan Plateau.</w:t>
      </w:r>
    </w:p>
    <w:p>
      <w:r>
        <w:rPr>
          <w:sz w:val="32"/>
        </w:rPr>
        <w:t>2、Keywords</w:t>
      </w:r>
    </w:p>
    <w:p>
      <w:pPr>
        <w:ind w:left="432"/>
      </w:pPr>
      <w:r>
        <w:rPr>
          <w:sz w:val="22"/>
        </w:rPr>
        <w:t>Theme：</w:t>
      </w:r>
      <w:r>
        <w:rPr>
          <w:sz w:val="22"/>
        </w:rPr>
        <w:t>Grassland</w:t>
      </w:r>
      <w:r>
        <w:t>,</w:t>
      </w:r>
      <w:r>
        <w:rPr>
          <w:sz w:val="22"/>
        </w:rPr>
        <w:t>Grassland</w:t>
        <w:br/>
      </w:r>
      <w:r>
        <w:rPr>
          <w:sz w:val="22"/>
        </w:rPr>
        <w:t>Discipline：</w:t>
      </w:r>
      <w:r>
        <w:rPr>
          <w:sz w:val="22"/>
        </w:rPr>
        <w:t>Terrestrial Surface</w:t>
        <w:br/>
      </w:r>
      <w:r>
        <w:rPr>
          <w:sz w:val="22"/>
        </w:rPr>
        <w:t>Places：</w:t>
      </w:r>
      <w:r>
        <w:rPr>
          <w:sz w:val="22"/>
        </w:rPr>
        <w:t>Qinghai Lake Basin</w:t>
        <w:br/>
      </w:r>
      <w:r>
        <w:rPr>
          <w:sz w:val="22"/>
        </w:rPr>
        <w:t>Time：</w:t>
      </w:r>
      <w:r>
        <w:rPr>
          <w:sz w:val="22"/>
        </w:rPr>
        <w:t>July to August, 2020</w:t>
      </w:r>
    </w:p>
    <w:p>
      <w:r>
        <w:rPr>
          <w:sz w:val="32"/>
        </w:rPr>
        <w:t>3、Data details</w:t>
      </w:r>
    </w:p>
    <w:p>
      <w:pPr>
        <w:ind w:left="432"/>
      </w:pPr>
      <w:r>
        <w:rPr>
          <w:sz w:val="22"/>
        </w:rPr>
        <w:t>1.Scale：None</w:t>
      </w:r>
    </w:p>
    <w:p>
      <w:pPr>
        <w:ind w:left="432"/>
      </w:pPr>
      <w:r>
        <w:rPr>
          <w:sz w:val="22"/>
        </w:rPr>
        <w:t>2.Projection：</w:t>
      </w:r>
    </w:p>
    <w:p>
      <w:pPr>
        <w:ind w:left="432"/>
      </w:pPr>
      <w:r>
        <w:rPr>
          <w:sz w:val="22"/>
        </w:rPr>
        <w:t>3.Filesize：53.0MB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west：97.5</w:t>
            </w:r>
          </w:p>
        </w:tc>
        <w:tc>
          <w:tcPr>
            <w:tcW w:type="dxa" w:w="2880"/>
          </w:tcPr>
          <w:p>
            <w:r>
              <w:t>-</w:t>
            </w:r>
          </w:p>
        </w:tc>
        <w:tc>
          <w:tcPr>
            <w:tcW w:type="dxa" w:w="2880"/>
          </w:tcPr>
          <w:p>
            <w:r>
              <w:t>east：101.5</w:t>
            </w:r>
          </w:p>
        </w:tc>
      </w:tr>
      <w:tr>
        <w:tc>
          <w:tcPr>
            <w:tcW w:type="dxa" w:w="2880"/>
          </w:tcPr>
          <w:p>
            <w:r>
              <w:t>-</w:t>
            </w:r>
          </w:p>
        </w:tc>
        <w:tc>
          <w:tcPr>
            <w:tcW w:type="dxa" w:w="2880"/>
          </w:tcPr>
          <w:p>
            <w:r>
              <w:t>south：36.4</w:t>
            </w:r>
          </w:p>
        </w:tc>
        <w:tc>
          <w:tcPr>
            <w:tcW w:type="dxa" w:w="2880"/>
          </w:tcPr>
          <w:p>
            <w:r>
              <w:t>-</w:t>
            </w:r>
          </w:p>
        </w:tc>
      </w:tr>
    </w:tbl>
    <w:p>
      <w:r>
        <w:rPr>
          <w:sz w:val="32"/>
        </w:rPr>
        <w:t>5、Time frame:</w:t>
      </w:r>
      <w:r>
        <w:rPr>
          <w:sz w:val="22"/>
        </w:rPr>
        <w:t>2020-06-30 16:00:00+00:00</w:t>
      </w:r>
      <w:r>
        <w:rPr>
          <w:sz w:val="22"/>
        </w:rPr>
        <w:t>--</w:t>
      </w:r>
      <w:r>
        <w:rPr>
          <w:sz w:val="22"/>
        </w:rPr>
        <w:t>2020-08-31 03:59:59+00:00</w:t>
      </w:r>
    </w:p>
    <w:p>
      <w:r>
        <w:rPr>
          <w:sz w:val="32"/>
        </w:rPr>
        <w:t>6、Reference method</w:t>
      </w:r>
    </w:p>
    <w:p>
      <w:pPr>
        <w:ind w:left="432"/>
      </w:pPr>
      <w:r>
        <w:rPr>
          <w:sz w:val="22"/>
        </w:rPr>
        <w:t xml:space="preserve">References to data: </w:t>
      </w:r>
    </w:p>
    <w:p>
      <w:pPr>
        <w:ind w:left="432" w:firstLine="432"/>
      </w:pPr>
      <w:r>
        <w:t>CHEN   Kelong, CHEN   Zhirong. Dataset of biodiversity survey in the urbanized area of Tibetan Plateau (2020). A Big Earth Data Platform for Three Poles, doi:10.11888/Ecolo.tpdc.271307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Kelong</w:t>
        <w:br/>
      </w:r>
      <w:r>
        <w:rPr>
          <w:sz w:val="22"/>
        </w:rPr>
        <w:t xml:space="preserve">unit: </w:t>
      </w:r>
      <w:r>
        <w:rPr>
          <w:sz w:val="22"/>
        </w:rPr>
        <w:br/>
      </w:r>
      <w:r>
        <w:rPr>
          <w:sz w:val="22"/>
        </w:rPr>
        <w:t xml:space="preserve">email: </w:t>
      </w:r>
      <w:r>
        <w:rPr>
          <w:sz w:val="22"/>
        </w:rPr>
        <w:t>ckl7813@163.com</w:t>
        <w:br/>
        <w:br/>
      </w:r>
      <w:r>
        <w:rPr>
          <w:sz w:val="22"/>
        </w:rPr>
        <w:t xml:space="preserve">name: </w:t>
      </w:r>
      <w:r>
        <w:rPr>
          <w:sz w:val="22"/>
        </w:rPr>
        <w:t>CHEN   Zhirong</w:t>
        <w:br/>
      </w:r>
      <w:r>
        <w:rPr>
          <w:sz w:val="22"/>
        </w:rPr>
        <w:t xml:space="preserve">unit: </w:t>
      </w:r>
      <w:r>
        <w:rPr>
          <w:sz w:val="22"/>
        </w:rPr>
        <w:br/>
      </w:r>
      <w:r>
        <w:rPr>
          <w:sz w:val="22"/>
        </w:rPr>
        <w:t xml:space="preserve">email: </w:t>
      </w:r>
      <w:r>
        <w:rPr>
          <w:sz w:val="22"/>
        </w:rPr>
        <w:t>201947341014@stu.qhnu.edu.cn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