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physical and chemical indicators of the soil environment of arable land in the Nyangqu River Basin in 2019</w:t>
      </w:r>
    </w:p>
    <w:p>
      <w:r>
        <w:rPr>
          <w:sz w:val="32"/>
        </w:rPr>
        <w:t>1、Description</w:t>
      </w:r>
    </w:p>
    <w:p>
      <w:pPr>
        <w:ind w:firstLine="432"/>
      </w:pPr>
      <w:r>
        <w:rPr>
          <w:sz w:val="22"/>
        </w:rPr>
        <w:t>The data are the physicochemical indexes of cultivated soils in the Nianchu River Basin in the "One River, Two Rivers" region of Tibet. The data include soil bulk weight, soil mass water content, soil volume water content, soil total porosity, soil texture (clay, powder and gravel), soil pH, soil organic matter, soil total nitrogen, soil total phosphorus, soil total potassium, soil alkaline nitrogen, soil effective phosphorus and soil fast-acting potassium, etc.; the soil samples are mixed samples consisting of 3-5 sample points, and the experimental analysis participates in the relevant national standards. Soil moisture content, volumetric water content and total soil porosity were determined by ring knife drying method, soil texture was determined by laser particle size meter, pH was determined by glass electrode method; organic matter was determined by potassium dichromate volumetric method; total nitrogen was determined by Kjeldahl method; total phosphorus was determined by acid melting method - molybdenum di-resistance colorimetric method; total potassium was determined by acid melting method - flame photometer method; alkaline nitrogen was determined by sodium hydroxide - alkaline diffusion method; effective phosphorus was determined by Olsen method; fast-acting potassium by NH4Ac leaching, flame photometric method. Soil duplicate samples deviated within 3%. The data can be used for regional soil environmental quality analysis and provide scientific guidance for sustainable use of arable land.</w:t>
      </w:r>
    </w:p>
    <w:p>
      <w:r>
        <w:rPr>
          <w:sz w:val="32"/>
        </w:rPr>
        <w:t>2、Keywords</w:t>
      </w:r>
    </w:p>
    <w:p>
      <w:pPr>
        <w:ind w:left="432"/>
      </w:pPr>
      <w:r>
        <w:rPr>
          <w:sz w:val="22"/>
        </w:rPr>
        <w:t>Theme：</w:t>
      </w:r>
      <w:r>
        <w:rPr>
          <w:sz w:val="22"/>
        </w:rPr>
        <w:t>Farmland</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Nyangqu River Basin</w:t>
      </w:r>
      <w:r>
        <w:rPr>
          <w:sz w:val="22"/>
        </w:rPr>
        <w:t>Nyangqu River Basin</w:t>
      </w:r>
      <w:r>
        <w:t xml:space="preserve">, </w:t>
        <w:br/>
      </w:r>
      <w:r>
        <w:rPr>
          <w:sz w:val="22"/>
        </w:rPr>
        <w:t>Time：</w:t>
      </w:r>
      <w:r>
        <w:rPr>
          <w:sz w:val="22"/>
        </w:rPr>
        <w:t>2019</w:t>
      </w:r>
      <w:r>
        <w:rPr>
          <w:sz w:val="22"/>
        </w:rPr>
        <w:t>2019</w:t>
      </w:r>
      <w:r>
        <w:t xml:space="preserve">, </w:t>
      </w:r>
    </w:p>
    <w:p>
      <w:r>
        <w:rPr>
          <w:sz w:val="32"/>
        </w:rPr>
        <w:t>3、Data details</w:t>
      </w:r>
    </w:p>
    <w:p>
      <w:pPr>
        <w:ind w:left="432"/>
      </w:pPr>
      <w:r>
        <w:rPr>
          <w:sz w:val="22"/>
        </w:rPr>
        <w:t>1.Scale：25000000</w:t>
      </w:r>
    </w:p>
    <w:p>
      <w:pPr>
        <w:ind w:left="432"/>
      </w:pPr>
      <w:r>
        <w:rPr>
          <w:sz w:val="22"/>
        </w:rPr>
        <w:t>2.Projection：</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north：30.6</w:t>
            </w:r>
          </w:p>
        </w:tc>
        <w:tc>
          <w:tcPr>
            <w:tcW w:type="dxa" w:w="2880"/>
          </w:tcPr>
          <w:p>
            <w:r>
              <w:t>-</w:t>
            </w:r>
          </w:p>
        </w:tc>
      </w:tr>
      <w:tr>
        <w:tc>
          <w:tcPr>
            <w:tcW w:type="dxa" w:w="2880"/>
          </w:tcPr>
          <w:p>
            <w:r>
              <w:t>west：87.0</w:t>
            </w:r>
          </w:p>
        </w:tc>
        <w:tc>
          <w:tcPr>
            <w:tcW w:type="dxa" w:w="2880"/>
          </w:tcPr>
          <w:p>
            <w:r>
              <w:t>-</w:t>
            </w:r>
          </w:p>
        </w:tc>
        <w:tc>
          <w:tcPr>
            <w:tcW w:type="dxa" w:w="2880"/>
          </w:tcPr>
          <w:p>
            <w:r>
              <w:t>east：92.7</w:t>
            </w:r>
          </w:p>
        </w:tc>
      </w:tr>
      <w:tr>
        <w:tc>
          <w:tcPr>
            <w:tcW w:type="dxa" w:w="2880"/>
          </w:tcPr>
          <w:p>
            <w:r>
              <w:t>-</w:t>
            </w:r>
          </w:p>
        </w:tc>
        <w:tc>
          <w:tcPr>
            <w:tcW w:type="dxa" w:w="2880"/>
          </w:tcPr>
          <w:p>
            <w:r>
              <w:t>south：28.02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GONG Dianqing. Data set of physical and chemical indicators of the soil environment of arable land in the Nyangqu River Basin in 2019. A Big Earth Data Platform for Three Poles, doi:10.11888/Terre.tpdc.271912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GONG Dianqing</w:t>
        <w:br/>
      </w:r>
      <w:r>
        <w:rPr>
          <w:sz w:val="22"/>
        </w:rPr>
        <w:t xml:space="preserve">unit: </w:t>
      </w:r>
      <w:r>
        <w:rPr>
          <w:sz w:val="22"/>
        </w:rPr>
        <w:br/>
      </w:r>
      <w:r>
        <w:rPr>
          <w:sz w:val="22"/>
        </w:rPr>
        <w:t xml:space="preserve">email: </w:t>
      </w:r>
      <w:r>
        <w:rPr>
          <w:sz w:val="22"/>
        </w:rPr>
        <w:t>418452941@qq.com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