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carbon storage data of grassland in Qinghai Tibet Plateau (2009)</w:t>
      </w:r>
    </w:p>
    <w:p>
      <w:r>
        <w:rPr>
          <w:sz w:val="32"/>
        </w:rPr>
        <w:t>1、Description</w:t>
      </w:r>
    </w:p>
    <w:p>
      <w:pPr>
        <w:ind w:firstLine="432"/>
      </w:pPr>
      <w:r>
        <w:rPr>
          <w:sz w:val="22"/>
        </w:rPr>
        <w:t>1) Data content</w:t>
        <w:br/>
        <w:t>It includes the observation year, latitude and longitude, altitude, ecosystem type and soil layer (soc0-100 (kgcm-2); 0-100 represents soil layer), underground biomass content.</w:t>
        <w:br/>
        <w:t>2) Data sources</w:t>
        <w:br/>
        <w:t>This part of the data is obtained from the literature, specific literature sources refer to the documentation.</w:t>
        <w:br/>
        <w:t>3) Data quality description</w:t>
        <w:br/>
        <w:t>The data cover a wide range, including comprehensive indicators, showing the content of soil organic carbon under different soil layers, with high integrity and accuracy, which can meet the estimation of soil carbon storage of grassland in Qinghai Tibet Plateau.</w:t>
        <w:br/>
        <w:t>4) Data application achievements and Prospects</w:t>
        <w:br/>
        <w:t>It provides basic data for predicting the carbon source sink effect of soil and realizing the sustainable development of ecosystem carbon in the future.</w:t>
      </w:r>
    </w:p>
    <w:p>
      <w:r>
        <w:rPr>
          <w:sz w:val="32"/>
        </w:rPr>
        <w:t>2、Keywords</w:t>
      </w:r>
    </w:p>
    <w:p>
      <w:pPr>
        <w:ind w:left="432"/>
      </w:pPr>
      <w:r>
        <w:rPr>
          <w:sz w:val="22"/>
        </w:rPr>
        <w:t>Theme：</w:t>
      </w:r>
      <w:r>
        <w:rPr>
          <w:sz w:val="22"/>
        </w:rPr>
        <w:t>Pasture</w:t>
      </w:r>
      <w:r>
        <w:t>,</w:t>
      </w:r>
      <w:r>
        <w:rPr>
          <w:sz w:val="22"/>
        </w:rPr>
        <w:t>Vegetation</w:t>
      </w:r>
      <w:r>
        <w:t>,</w:t>
      </w:r>
      <w:r>
        <w:rPr>
          <w:sz w:val="22"/>
        </w:rPr>
        <w:t>Climate change</w:t>
      </w:r>
      <w:r>
        <w:t>,</w:t>
      </w:r>
      <w:r>
        <w:rPr>
          <w:sz w:val="22"/>
        </w:rPr>
        <w:t>Biomass</w:t>
      </w:r>
      <w:r>
        <w:t>,</w:t>
      </w:r>
      <w:r>
        <w:rPr>
          <w:sz w:val="22"/>
        </w:rPr>
        <w:t>Earth SurFace Processes</w:t>
      </w:r>
      <w:r>
        <w:t>,</w:t>
      </w:r>
      <w:r>
        <w:rPr>
          <w:sz w:val="22"/>
        </w:rPr>
        <w:t>Carbon flux</w:t>
      </w:r>
      <w:r>
        <w:t>,</w:t>
      </w:r>
      <w:r>
        <w:rPr>
          <w:sz w:val="22"/>
        </w:rPr>
        <w:t>Ecological attribute</w:t>
      </w:r>
      <w:r>
        <w:t>,</w:t>
      </w:r>
      <w:r>
        <w:rPr>
          <w:sz w:val="22"/>
        </w:rPr>
        <w:t>Grassland</w:t>
      </w:r>
      <w:r>
        <w:t>,</w:t>
      </w:r>
      <w:r>
        <w:rPr>
          <w:sz w:val="22"/>
        </w:rPr>
        <w:t>Net biome productivity</w:t>
      </w:r>
      <w:r>
        <w:t>,</w:t>
      </w:r>
      <w:r>
        <w:rPr>
          <w:sz w:val="22"/>
        </w:rPr>
        <w:t>Carbon flux</w:t>
      </w:r>
      <w:r>
        <w:t>,</w:t>
      </w:r>
      <w:r>
        <w:rPr>
          <w:sz w:val="22"/>
        </w:rPr>
        <w:t>Carbon budget</w:t>
      </w:r>
      <w:r>
        <w:t>,</w:t>
      </w:r>
      <w:r>
        <w:rPr>
          <w:sz w:val="22"/>
        </w:rPr>
        <w:t>Grassland</w:t>
        <w:br/>
      </w:r>
      <w:r>
        <w:rPr>
          <w:sz w:val="22"/>
        </w:rPr>
        <w:t>Discipline：</w:t>
      </w:r>
      <w:r>
        <w:rPr>
          <w:sz w:val="22"/>
        </w:rPr>
        <w:t>Terrestrial Surface</w:t>
        <w:br/>
      </w:r>
      <w:r>
        <w:rPr>
          <w:sz w:val="22"/>
        </w:rPr>
        <w:t>Places：</w:t>
      </w:r>
      <w:r>
        <w:rPr>
          <w:sz w:val="22"/>
        </w:rPr>
        <w:t>Qinghai-Tibet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north：37.76</w:t>
            </w:r>
          </w:p>
        </w:tc>
        <w:tc>
          <w:tcPr>
            <w:tcW w:type="dxa" w:w="2880"/>
          </w:tcPr>
          <w:p>
            <w:r>
              <w:t>-</w:t>
            </w:r>
          </w:p>
        </w:tc>
      </w:tr>
      <w:tr>
        <w:tc>
          <w:tcPr>
            <w:tcW w:type="dxa" w:w="2880"/>
          </w:tcPr>
          <w:p>
            <w:r>
              <w:t>west：78.85</w:t>
            </w:r>
          </w:p>
        </w:tc>
        <w:tc>
          <w:tcPr>
            <w:tcW w:type="dxa" w:w="2880"/>
          </w:tcPr>
          <w:p>
            <w:r>
              <w:t>-</w:t>
            </w:r>
          </w:p>
        </w:tc>
        <w:tc>
          <w:tcPr>
            <w:tcW w:type="dxa" w:w="2880"/>
          </w:tcPr>
          <w:p>
            <w:r>
              <w:t>east：101.65</w:t>
            </w:r>
          </w:p>
        </w:tc>
      </w:tr>
      <w:tr>
        <w:tc>
          <w:tcPr>
            <w:tcW w:type="dxa" w:w="2880"/>
          </w:tcPr>
          <w:p>
            <w:r>
              <w:t>-</w:t>
            </w:r>
          </w:p>
        </w:tc>
        <w:tc>
          <w:tcPr>
            <w:tcW w:type="dxa" w:w="2880"/>
          </w:tcPr>
          <w:p>
            <w:r>
              <w:t>south：31.17</w:t>
            </w:r>
          </w:p>
        </w:tc>
        <w:tc>
          <w:tcPr>
            <w:tcW w:type="dxa" w:w="2880"/>
          </w:tcPr>
          <w:p>
            <w:r>
              <w:t>-</w:t>
            </w:r>
          </w:p>
        </w:tc>
      </w:tr>
    </w:tbl>
    <w:p>
      <w:r>
        <w:rPr>
          <w:sz w:val="32"/>
        </w:rPr>
        <w:t>5、Time frame:</w:t>
      </w:r>
      <w:r>
        <w:rPr>
          <w:sz w:val="22"/>
        </w:rPr>
        <w:t>2008-12-31 16:00:00+00:00</w:t>
      </w:r>
      <w:r>
        <w:rPr>
          <w:sz w:val="22"/>
        </w:rPr>
        <w:t>--</w:t>
      </w:r>
      <w:r>
        <w:rPr>
          <w:sz w:val="22"/>
        </w:rPr>
        <w:t>2009-12-31 03:59:59+00:00</w:t>
      </w:r>
    </w:p>
    <w:p>
      <w:r>
        <w:rPr>
          <w:sz w:val="32"/>
        </w:rPr>
        <w:t>6、Reference method</w:t>
      </w:r>
    </w:p>
    <w:p>
      <w:pPr>
        <w:ind w:left="432"/>
      </w:pPr>
      <w:r>
        <w:rPr>
          <w:sz w:val="22"/>
        </w:rPr>
        <w:t xml:space="preserve">References to data: </w:t>
      </w:r>
    </w:p>
    <w:p>
      <w:pPr>
        <w:ind w:left="432" w:firstLine="432"/>
      </w:pPr>
      <w:r>
        <w:t xml:space="preserve">HU   Zhongmin. Soil carbon storage data of grassland in Qinghai Tibet Plateau (2009).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   Zhongmin</w:t>
        <w:br/>
      </w:r>
      <w:r>
        <w:rPr>
          <w:sz w:val="22"/>
        </w:rPr>
        <w:t xml:space="preserve">unit: </w:t>
      </w:r>
      <w:r>
        <w:rPr>
          <w:sz w:val="22"/>
        </w:rPr>
        <w:br/>
      </w:r>
      <w:r>
        <w:rPr>
          <w:sz w:val="22"/>
        </w:rPr>
        <w:t xml:space="preserve">email: </w:t>
      </w:r>
      <w:r>
        <w:rPr>
          <w:sz w:val="22"/>
        </w:rPr>
        <w:t>huzm@m.scnu.edu.cn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