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Soil  Erosion （water) Intensity with 300m resoluton in Tibetan Plateau (1992, 2005, 2015)</w:t>
      </w:r>
    </w:p>
    <w:p>
      <w:r>
        <w:rPr>
          <w:sz w:val="32"/>
        </w:rPr>
        <w:t>1、Description</w:t>
      </w:r>
    </w:p>
    <w:p>
      <w:pPr>
        <w:ind w:firstLine="432"/>
      </w:pPr>
      <w:r>
        <w:rPr>
          <w:sz w:val="22"/>
        </w:rPr>
        <w:t>1)The data content includes three stages of soil erosion intensity in Qinghai-Tibet Plateau in 1992, 2005 and 2015, and the grid resolution is 300m. 2) China soil erosion prediction model (CSLE) was used to calculate the soil erosion amount of more than 4,000 investigation units on the Qinghai-Tibet Plateau. Soil erosion was interpolated according to land use on Qinghai-Tibet Plateau. According to the soil erosion classification standard, the soil erosion intensity map of Qinghai-Tibet Plateau was obtained. 3) By comparing the differences of three-stage soil erosion intensity data, it conforms to the actual change law and the data quality is good. 4) The data of soil erosion intensity are of great significance to the study of soil erosion in the Qinghai-Tibet Plateau and the sustainable development of local ecosystems. In the attribute table, "Value" represents the erosion intensity level, from 1 to 6, the value represents slight, mild, moderate, intense, extremely intense and severe. "BL" represents the percentage of echa erosion intensity in the total area.</w:t>
      </w:r>
    </w:p>
    <w:p>
      <w:r>
        <w:rPr>
          <w:sz w:val="32"/>
        </w:rPr>
        <w:t>2、Keywords</w:t>
      </w:r>
    </w:p>
    <w:p>
      <w:pPr>
        <w:ind w:left="432"/>
      </w:pPr>
      <w:r>
        <w:rPr>
          <w:sz w:val="22"/>
        </w:rPr>
        <w:t>Theme：</w:t>
      </w:r>
      <w:r>
        <w:rPr>
          <w:sz w:val="22"/>
        </w:rPr>
        <w:t>Soil reosion</w:t>
      </w:r>
      <w:r>
        <w:t>,</w:t>
      </w:r>
      <w:r>
        <w:rPr>
          <w:sz w:val="22"/>
        </w:rPr>
        <w:t>Natural Disaster</w:t>
        <w:br/>
      </w:r>
      <w:r>
        <w:rPr>
          <w:sz w:val="22"/>
        </w:rPr>
        <w:t>Discipline：</w:t>
      </w:r>
      <w:r>
        <w:rPr>
          <w:sz w:val="22"/>
        </w:rPr>
        <w:t>Human-nature Relationship</w:t>
        <w:br/>
      </w:r>
      <w:r>
        <w:rPr>
          <w:sz w:val="22"/>
        </w:rPr>
        <w:t>Places：</w:t>
      </w:r>
      <w:r>
        <w:rPr>
          <w:sz w:val="22"/>
        </w:rPr>
        <w:t>Tibetan Plateau</w:t>
        <w:br/>
      </w:r>
      <w:r>
        <w:rPr>
          <w:sz w:val="22"/>
        </w:rPr>
        <w:t>Time：</w:t>
      </w:r>
      <w:r>
        <w:rPr>
          <w:sz w:val="22"/>
        </w:rPr>
        <w:t>1 years &lt; =x &lt; 10 years</w:t>
      </w:r>
    </w:p>
    <w:p>
      <w:r>
        <w:rPr>
          <w:sz w:val="32"/>
        </w:rPr>
        <w:t>3、Data details</w:t>
      </w:r>
    </w:p>
    <w:p>
      <w:pPr>
        <w:ind w:left="432"/>
      </w:pPr>
      <w:r>
        <w:rPr>
          <w:sz w:val="22"/>
        </w:rPr>
        <w:t>1.Scale：None</w:t>
      </w:r>
    </w:p>
    <w:p>
      <w:pPr>
        <w:ind w:left="432"/>
      </w:pPr>
      <w:r>
        <w:rPr>
          <w:sz w:val="22"/>
        </w:rPr>
        <w:t>2.Projection：WGS84</w:t>
      </w:r>
    </w:p>
    <w:p>
      <w:pPr>
        <w:ind w:left="432"/>
      </w:pPr>
      <w:r>
        <w:rPr>
          <w:sz w:val="22"/>
        </w:rPr>
        <w:t>3.Filesize：166.0MB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Wenbo. Dataset of Soil  Erosion （water) Intensity with 300m resoluton in Tibetan Plateau (1992, 2005, 2015). A Big Earth Data Platform for Three Poles, doi:10.11888/Soil.tpdc.270196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Wenbo</w:t>
        <w:br/>
      </w:r>
      <w:r>
        <w:rPr>
          <w:sz w:val="22"/>
        </w:rPr>
        <w:t xml:space="preserve">unit: </w:t>
      </w:r>
      <w:r>
        <w:rPr>
          <w:sz w:val="22"/>
        </w:rPr>
        <w:t>Beijing Normal University</w:t>
        <w:br/>
      </w:r>
      <w:r>
        <w:rPr>
          <w:sz w:val="22"/>
        </w:rPr>
        <w:t xml:space="preserve">email: </w:t>
      </w:r>
      <w:r>
        <w:rPr>
          <w:sz w:val="22"/>
        </w:rPr>
        <w:t>wenbozhang@bnu.edu.cn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