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greenhouse land in Lhasa (2018)</w:t>
      </w:r>
    </w:p>
    <w:p>
      <w:r>
        <w:rPr>
          <w:sz w:val="32"/>
        </w:rPr>
        <w:t>1、Description</w:t>
      </w:r>
    </w:p>
    <w:p>
      <w:pPr>
        <w:ind w:firstLine="432"/>
      </w:pPr>
      <w:r>
        <w:rPr>
          <w:sz w:val="22"/>
        </w:rPr>
        <w:t>The  data of greenhouse land is based on Google Earth image interpretation in Lhasa city, 2018, with a spatial resolution of 0.52 meters. Most of the greenhouses in Lhasa are regular rectangles with high reflectivity, which is easy to identify. In the process of interpretation, the open fields with an area of more than 0.10 hectares and roads with a width of more than 7 meters in the greenhouse area of protected agriculture, as well as the greenhouse covered with black textile were removed, while the small empty fields and ridges between the farmland of protected agriculture were not removed. The accuracy of interpretation is 98%. The data well reflects the spatial pattern characteristics of greenhouse land in Lhasa city.</w:t>
      </w:r>
    </w:p>
    <w:p>
      <w:r>
        <w:rPr>
          <w:sz w:val="32"/>
        </w:rPr>
        <w:t>2、Keywords</w:t>
      </w:r>
    </w:p>
    <w:p>
      <w:pPr>
        <w:ind w:left="432"/>
      </w:pPr>
      <w:r>
        <w:rPr>
          <w:sz w:val="22"/>
        </w:rPr>
        <w:t>Theme：</w:t>
      </w:r>
      <w:r>
        <w:rPr>
          <w:sz w:val="22"/>
        </w:rPr>
        <w:t>Galactic System</w:t>
      </w:r>
      <w:r>
        <w:t>,</w:t>
      </w:r>
      <w:r>
        <w:rPr>
          <w:sz w:val="22"/>
        </w:rPr>
        <w:t>Land Use/Land Cover</w:t>
      </w:r>
      <w:r>
        <w:t>,</w:t>
      </w:r>
      <w:r>
        <w:rPr>
          <w:sz w:val="22"/>
        </w:rPr>
        <w:t>Cropland</w:t>
        <w:br/>
      </w:r>
      <w:r>
        <w:rPr>
          <w:sz w:val="22"/>
        </w:rPr>
        <w:t>Discipline：</w:t>
      </w:r>
      <w:r>
        <w:rPr>
          <w:sz w:val="22"/>
        </w:rPr>
        <w:t>Terrestrial Surface</w:t>
      </w:r>
      <w:r>
        <w:t>,</w:t>
      </w:r>
      <w:r>
        <w:rPr>
          <w:sz w:val="22"/>
        </w:rPr>
        <w:t>Solar-Terrestrial Physics and Astronomy</w:t>
        <w:br/>
      </w:r>
      <w:r>
        <w:rPr>
          <w:sz w:val="22"/>
        </w:rPr>
        <w:t>Places：</w:t>
      </w:r>
      <w:r>
        <w:rPr>
          <w:sz w:val="22"/>
        </w:rPr>
        <w:t>Lhasa</w:t>
        <w:br/>
      </w:r>
      <w:r>
        <w:rPr>
          <w:sz w:val="22"/>
        </w:rPr>
        <w:t>Time：</w:t>
      </w:r>
      <w:r>
        <w:rPr>
          <w:sz w:val="22"/>
        </w:rPr>
        <w:t>2018year</w:t>
      </w:r>
    </w:p>
    <w:p>
      <w:r>
        <w:rPr>
          <w:sz w:val="32"/>
        </w:rPr>
        <w:t>3、Data details</w:t>
      </w:r>
    </w:p>
    <w:p>
      <w:pPr>
        <w:ind w:left="432"/>
      </w:pPr>
      <w:r>
        <w:rPr>
          <w:sz w:val="22"/>
        </w:rPr>
        <w:t>1.Scale：2391672</w:t>
      </w:r>
    </w:p>
    <w:p>
      <w:pPr>
        <w:ind w:left="432"/>
      </w:pPr>
      <w:r>
        <w:rPr>
          <w:sz w:val="22"/>
        </w:rPr>
        <w:t>2.Projection：WGS84</w:t>
      </w:r>
    </w:p>
    <w:p>
      <w:pPr>
        <w:ind w:left="432"/>
      </w:pPr>
      <w:r>
        <w:rPr>
          <w:sz w:val="22"/>
        </w:rPr>
        <w:t>3.Filesize：0.18MB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north：31.03</w:t>
            </w:r>
          </w:p>
        </w:tc>
        <w:tc>
          <w:tcPr>
            <w:tcW w:type="dxa" w:w="2880"/>
          </w:tcPr>
          <w:p>
            <w:r>
              <w:t>-</w:t>
            </w:r>
          </w:p>
        </w:tc>
      </w:tr>
      <w:tr>
        <w:tc>
          <w:tcPr>
            <w:tcW w:type="dxa" w:w="2880"/>
          </w:tcPr>
          <w:p>
            <w:r>
              <w:t>west：89.07</w:t>
            </w:r>
          </w:p>
        </w:tc>
        <w:tc>
          <w:tcPr>
            <w:tcW w:type="dxa" w:w="2880"/>
          </w:tcPr>
          <w:p>
            <w:r>
              <w:t>-</w:t>
            </w:r>
          </w:p>
        </w:tc>
        <w:tc>
          <w:tcPr>
            <w:tcW w:type="dxa" w:w="2880"/>
          </w:tcPr>
          <w:p>
            <w:r>
              <w:t>east：92.07</w:t>
            </w:r>
          </w:p>
        </w:tc>
      </w:tr>
      <w:tr>
        <w:tc>
          <w:tcPr>
            <w:tcW w:type="dxa" w:w="2880"/>
          </w:tcPr>
          <w:p>
            <w:r>
              <w:t>-</w:t>
            </w:r>
          </w:p>
        </w:tc>
        <w:tc>
          <w:tcPr>
            <w:tcW w:type="dxa" w:w="2880"/>
          </w:tcPr>
          <w:p>
            <w:r>
              <w:t>south：29.02</w:t>
            </w:r>
          </w:p>
        </w:tc>
        <w:tc>
          <w:tcPr>
            <w:tcW w:type="dxa" w:w="2880"/>
          </w:tcPr>
          <w:p>
            <w:r>
              <w:t>-</w:t>
            </w:r>
          </w:p>
        </w:tc>
      </w:tr>
    </w:tbl>
    <w:p>
      <w:r>
        <w:rPr>
          <w:sz w:val="32"/>
        </w:rPr>
        <w:t>5、Time frame:</w:t>
      </w:r>
      <w:r>
        <w:rPr>
          <w:sz w:val="22"/>
        </w:rPr>
        <w:t>2018-12-30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GONG Dianqing. Data set  of greenhouse land in Lhasa (2018). A Big Earth Data Platform for Three Poles, doi:10.11888/Socioeco.tpdc.271133</w:t>
      </w:r>
      <w:r>
        <w:rPr>
          <w:sz w:val="22"/>
        </w:rPr>
        <w:t>2020</w:t>
      </w:r>
    </w:p>
    <w:p>
      <w:pPr>
        <w:ind w:left="432"/>
      </w:pPr>
      <w:r>
        <w:rPr>
          <w:sz w:val="22"/>
        </w:rPr>
        <w:t xml:space="preserve">References to articles: </w:t>
      </w:r>
    </w:p>
    <w:p>
      <w:pPr>
        <w:ind w:left="864"/>
      </w:pPr>
      <w:r>
        <w:t>宫殿清, 王兆锋, 张镱锂. (2020). 拉萨市设施农地空间格局特征分析[J]. 高原科学研究, 4(1), 47-55.</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GONG Dianqing</w:t>
        <w:br/>
      </w:r>
      <w:r>
        <w:rPr>
          <w:sz w:val="22"/>
        </w:rPr>
        <w:t xml:space="preserve">unit: </w:t>
      </w:r>
      <w:r>
        <w:rPr>
          <w:sz w:val="22"/>
        </w:rPr>
        <w:br/>
      </w:r>
      <w:r>
        <w:rPr>
          <w:sz w:val="22"/>
        </w:rPr>
        <w:t xml:space="preserve">email: </w:t>
      </w:r>
      <w:r>
        <w:rPr>
          <w:sz w:val="22"/>
        </w:rPr>
        <w:t>418452941@qq.com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