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Supervisory monitoring of state controlled key pollution sources in Huangnan Prefecture of Qinghai Province (2016)</w:t>
      </w:r>
    </w:p>
    <w:p>
      <w:r>
        <w:rPr>
          <w:sz w:val="32"/>
        </w:rPr>
        <w:t>1、Description</w:t>
      </w:r>
    </w:p>
    <w:p>
      <w:pPr>
        <w:ind w:firstLine="432"/>
      </w:pPr>
      <w:r>
        <w:rPr>
          <w:sz w:val="22"/>
        </w:rPr>
        <w:t>The data set records the supervisory monitoring of key pollution sources controlled by the state in Huangnan Prefecture in 2016. The data set is compiled from the Department of ecological environment of Qinghai Province. The data set contains four data tables, which are respectively the statistics of the first, second, third and fourth quarter of 2016 national control key pollution sources supervision monitoring in Huangnan Prefecture. The data table structure is the same.</w:t>
        <w:br/>
        <w:t>There are 17 fields in each data table (only the top 6 fields are listed), for example, the monitoring situation of national key pollution sources in the first quarter of 2016:</w:t>
        <w:br/>
        <w:t>Field 1: Administrative Region</w:t>
        <w:br/>
        <w:t>Field 2: name of sewage treatment plant</w:t>
        <w:br/>
        <w:t>Field 3: receiving water body</w:t>
        <w:br/>
        <w:t>Field 4: monitoring date</w:t>
        <w:br/>
        <w:t>Field 5: name of executive standard</w:t>
        <w:br/>
        <w:t>Field 6: name of execution standard condition</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Huangnan prefecture</w:t>
      </w:r>
      <w:r>
        <w:t xml:space="preserve">, </w:t>
      </w:r>
      <w:r>
        <w:rPr>
          <w:sz w:val="22"/>
        </w:rPr>
        <w:t>Qinghai</w:t>
        <w:br/>
      </w:r>
      <w:r>
        <w:rPr>
          <w:sz w:val="22"/>
        </w:rPr>
        <w:t>Time：</w:t>
      </w:r>
      <w:r>
        <w:rPr>
          <w:sz w:val="22"/>
        </w:rPr>
        <w:t>2016</w:t>
      </w:r>
    </w:p>
    <w:p>
      <w:r>
        <w:rPr>
          <w:sz w:val="32"/>
        </w:rPr>
        <w:t>3、Data details</w:t>
      </w:r>
    </w:p>
    <w:p>
      <w:pPr>
        <w:ind w:left="432"/>
      </w:pPr>
      <w:r>
        <w:rPr>
          <w:sz w:val="22"/>
        </w:rPr>
        <w:t>1.Scale：None</w:t>
      </w:r>
    </w:p>
    <w:p>
      <w:pPr>
        <w:ind w:left="432"/>
      </w:pPr>
      <w:r>
        <w:rPr>
          <w:sz w:val="22"/>
        </w:rPr>
        <w:t>2.Projection：None</w:t>
      </w:r>
    </w:p>
    <w:p>
      <w:pPr>
        <w:ind w:left="432"/>
      </w:pPr>
      <w:r>
        <w:rPr>
          <w:sz w:val="22"/>
        </w:rPr>
        <w:t>3.Filesize：0.21MB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2015-12-31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Supervisory monitoring of state controlled key pollution sources in Huangnan Prefecture of Qinghai Province (2016).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