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urban land and urbanization index on the Tibetan Plateau (2018, 2019)</w:t>
      </w:r>
    </w:p>
    <w:p>
      <w:r>
        <w:rPr>
          <w:sz w:val="32"/>
        </w:rPr>
        <w:t>1、Description</w:t>
      </w:r>
    </w:p>
    <w:p>
      <w:pPr>
        <w:ind w:firstLine="432"/>
      </w:pPr>
      <w:r>
        <w:rPr>
          <w:sz w:val="22"/>
        </w:rPr>
        <w:t>The dataset of urban land and urbanization index on the Tibetan Plateau mainly includes the spatial distribution data of all urban land on the Tibetan Plateau (2019) and urbanization index of different scales (2018). The dataset of urban land was obtained by the visual interpretation of Google Earth images (2019), and the residential place and residential area data of "1:250000 national basic geographic database - 2015 edition". The dataset of urbanization index was based on the composite night light index (CNLI) at the regional, provincial, watershed, prefecture, and county scales calculated from the night light data of Luojia-1. Our dataset will support the study of optimizing the ecological security barrier system in the key urbanization areas of the Tibetan Plateau</w:t>
      </w:r>
    </w:p>
    <w:p>
      <w:r>
        <w:rPr>
          <w:sz w:val="32"/>
        </w:rPr>
        <w:t>2、Keywords</w:t>
      </w:r>
    </w:p>
    <w:p>
      <w:pPr>
        <w:ind w:left="432"/>
      </w:pPr>
      <w:r>
        <w:rPr>
          <w:sz w:val="22"/>
        </w:rPr>
        <w:t>Theme：</w:t>
      </w:r>
      <w:r>
        <w:rPr>
          <w:sz w:val="22"/>
        </w:rPr>
        <w:t>Night light</w:t>
      </w:r>
      <w:r>
        <w:t>,</w:t>
      </w:r>
      <w:r>
        <w:rPr>
          <w:sz w:val="22"/>
        </w:rPr>
        <w:t>Human-nature Remote Sensing</w:t>
        <w:br/>
      </w:r>
      <w:r>
        <w:rPr>
          <w:sz w:val="22"/>
        </w:rPr>
        <w:t>Discipline：</w:t>
      </w:r>
      <w:r>
        <w:rPr>
          <w:sz w:val="22"/>
        </w:rPr>
        <w:t>Human-nature Relationship</w:t>
        <w:br/>
      </w:r>
      <w:r>
        <w:rPr>
          <w:sz w:val="22"/>
        </w:rPr>
        <w:t>Places：</w:t>
      </w:r>
      <w:r>
        <w:rPr>
          <w:sz w:val="22"/>
        </w:rPr>
        <w:t>Key urbanized area of Qinghai-Tibet Plateau</w:t>
        <w:br/>
      </w:r>
      <w:r>
        <w:rPr>
          <w:sz w:val="22"/>
        </w:rPr>
        <w:t>Time：</w:t>
      </w:r>
      <w:r>
        <w:rPr>
          <w:sz w:val="22"/>
        </w:rPr>
        <w:t>2018</w:t>
      </w:r>
      <w:r>
        <w:t xml:space="preserve">, </w:t>
      </w:r>
      <w:r>
        <w:rPr>
          <w:sz w:val="22"/>
        </w:rPr>
        <w:t>2019</w:t>
      </w:r>
    </w:p>
    <w:p>
      <w:r>
        <w:rPr>
          <w:sz w:val="32"/>
        </w:rPr>
        <w:t>3、Data details</w:t>
      </w:r>
    </w:p>
    <w:p>
      <w:pPr>
        <w:ind w:left="432"/>
      </w:pPr>
      <w:r>
        <w:rPr>
          <w:sz w:val="22"/>
        </w:rPr>
        <w:t>1.Scale：None</w:t>
      </w:r>
    </w:p>
    <w:p>
      <w:pPr>
        <w:ind w:left="432"/>
      </w:pPr>
      <w:r>
        <w:rPr>
          <w:sz w:val="22"/>
        </w:rPr>
        <w:t>2.Projection：WGS84</w:t>
      </w:r>
    </w:p>
    <w:p>
      <w:pPr>
        <w:ind w:left="432"/>
      </w:pPr>
      <w:r>
        <w:rPr>
          <w:sz w:val="22"/>
        </w:rPr>
        <w:t>3.Filesize：8.79MB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north：39.83</w:t>
            </w:r>
          </w:p>
        </w:tc>
        <w:tc>
          <w:tcPr>
            <w:tcW w:type="dxa" w:w="2880"/>
          </w:tcPr>
          <w:p>
            <w:r>
              <w:t>-</w:t>
            </w:r>
          </w:p>
        </w:tc>
      </w:tr>
      <w:tr>
        <w:tc>
          <w:tcPr>
            <w:tcW w:type="dxa" w:w="2880"/>
          </w:tcPr>
          <w:p>
            <w:r>
              <w:t>west：73.45</w:t>
            </w:r>
          </w:p>
        </w:tc>
        <w:tc>
          <w:tcPr>
            <w:tcW w:type="dxa" w:w="2880"/>
          </w:tcPr>
          <w:p>
            <w:r>
              <w:t>-</w:t>
            </w:r>
          </w:p>
        </w:tc>
        <w:tc>
          <w:tcPr>
            <w:tcW w:type="dxa" w:w="2880"/>
          </w:tcPr>
          <w:p>
            <w:r>
              <w:t>east：104.67</w:t>
            </w:r>
          </w:p>
        </w:tc>
      </w:tr>
      <w:tr>
        <w:tc>
          <w:tcPr>
            <w:tcW w:type="dxa" w:w="2880"/>
          </w:tcPr>
          <w:p>
            <w:r>
              <w:t>-</w:t>
            </w:r>
          </w:p>
        </w:tc>
        <w:tc>
          <w:tcPr>
            <w:tcW w:type="dxa" w:w="2880"/>
          </w:tcPr>
          <w:p>
            <w:r>
              <w:t>south：25.99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Wang Yihang, HE Chunyang, LIU Zhifeng. Dataset of urban land and urbanization index on the Tibetan Plateau (2018, 2019). A Big Earth Data Platform for Three Poles, </w:t>
      </w:r>
      <w:r>
        <w:rPr>
          <w:sz w:val="22"/>
        </w:rPr>
        <w:t>2020</w:t>
      </w:r>
    </w:p>
    <w:p>
      <w:pPr>
        <w:ind w:left="432"/>
      </w:pPr>
      <w:r>
        <w:rPr>
          <w:sz w:val="22"/>
        </w:rPr>
        <w:t xml:space="preserve">References to articles: </w:t>
      </w:r>
    </w:p>
    <w:p>
      <w:pPr>
        <w:ind w:left="864"/>
      </w:pPr>
      <w:r>
        <w:t>Wang, Y.H., Liu Z.F., He C.Y., Xia P., Liu, Z.W, Liu, H.M. (2020). Quantifying urbanization levels on the Tibetan Plateau with high-resolution nighttime light data. Geography and Sustainability, 1(3), 233-244.</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Wang Yihang</w:t>
        <w:br/>
      </w:r>
      <w:r>
        <w:rPr>
          <w:sz w:val="22"/>
        </w:rPr>
        <w:t xml:space="preserve">unit: </w:t>
      </w:r>
      <w:r>
        <w:rPr>
          <w:sz w:val="22"/>
        </w:rPr>
        <w:br/>
      </w:r>
      <w:r>
        <w:rPr>
          <w:sz w:val="22"/>
        </w:rPr>
        <w:t xml:space="preserve">email: </w:t>
      </w:r>
      <w:r>
        <w:rPr>
          <w:sz w:val="22"/>
        </w:rPr>
        <w:t>yhwang.ybu@qq.com</w:t>
        <w:br/>
        <w:br/>
      </w:r>
      <w:r>
        <w:rPr>
          <w:sz w:val="22"/>
        </w:rPr>
        <w:t xml:space="preserve">name: </w:t>
      </w:r>
      <w:r>
        <w:rPr>
          <w:sz w:val="22"/>
        </w:rPr>
        <w:t>HE Chunyang</w:t>
        <w:br/>
      </w:r>
      <w:r>
        <w:rPr>
          <w:sz w:val="22"/>
        </w:rPr>
        <w:t xml:space="preserve">unit: </w:t>
      </w:r>
      <w:r>
        <w:rPr>
          <w:sz w:val="22"/>
        </w:rPr>
        <w:br/>
      </w:r>
      <w:r>
        <w:rPr>
          <w:sz w:val="22"/>
        </w:rPr>
        <w:t xml:space="preserve">email: </w:t>
      </w:r>
      <w:r>
        <w:rPr>
          <w:sz w:val="22"/>
        </w:rPr>
        <w:t>hcy@bnu.edu.cn</w:t>
        <w:br/>
        <w:br/>
      </w:r>
      <w:r>
        <w:rPr>
          <w:sz w:val="22"/>
        </w:rPr>
        <w:t xml:space="preserve">name: </w:t>
      </w:r>
      <w:r>
        <w:rPr>
          <w:sz w:val="22"/>
        </w:rPr>
        <w:t>LIU Zhifeng</w:t>
        <w:br/>
      </w:r>
      <w:r>
        <w:rPr>
          <w:sz w:val="22"/>
        </w:rPr>
        <w:t xml:space="preserve">unit: </w:t>
      </w:r>
      <w:r>
        <w:rPr>
          <w:sz w:val="22"/>
        </w:rPr>
        <w:br/>
      </w:r>
      <w:r>
        <w:rPr>
          <w:sz w:val="22"/>
        </w:rPr>
        <w:t xml:space="preserve">email: </w:t>
      </w:r>
      <w:r>
        <w:rPr>
          <w:sz w:val="22"/>
        </w:rPr>
        <w:t>zhifeng.liu@bnu.edu.cn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