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and temporal patterns of green and blue water flows in the Heihe River Basin</w:t>
      </w:r>
    </w:p>
    <w:p>
      <w:r>
        <w:rPr>
          <w:sz w:val="32"/>
        </w:rPr>
        <w:t>1、Description</w:t>
      </w:r>
    </w:p>
    <w:p>
      <w:pPr>
        <w:ind w:firstLine="432"/>
      </w:pPr>
      <w:r>
        <w:rPr>
          <w:sz w:val="22"/>
        </w:rPr>
        <w:t>1. Data overview: this data is the blue and green water data of Heihe River Basin simulated by SWAT model;</w:t>
        <w:br/>
        <w:t>2. Data content: data mainly includes blue-green water and green water coefficient of the whole basin and each sub Basin;</w:t>
        <w:br/>
        <w:t>3. Spatial and temporal scope: the data time is from 1975 to 2004, and the spatial scope includes 34 sub basins and the whole Heihe River Basin;</w:t>
        <w:br/>
        <w:t>4. Data file: the relevant data is placed in the Swat folder, including the sub_basin folder (sub basin distribution map), "blue and green water of the whole Heihe River Basin" folder and "blue and green water of each hydrological response unit of the Heihe River Basin" folder.</w:t>
      </w:r>
    </w:p>
    <w:p>
      <w:r>
        <w:rPr>
          <w:sz w:val="32"/>
        </w:rPr>
        <w:t>2、Keywords</w:t>
      </w:r>
    </w:p>
    <w:p>
      <w:pPr>
        <w:ind w:left="432"/>
      </w:pPr>
      <w:r>
        <w:rPr>
          <w:sz w:val="22"/>
        </w:rPr>
        <w:t>Theme：</w:t>
      </w:r>
      <w:r>
        <w:rPr>
          <w:sz w:val="22"/>
        </w:rPr>
        <w:t>Hydrology</w:t>
      </w:r>
      <w:r>
        <w:t>,</w:t>
      </w:r>
      <w:r>
        <w:rPr>
          <w:sz w:val="22"/>
        </w:rPr>
        <w:t>Hydrological models</w:t>
        <w:br/>
      </w:r>
      <w:r>
        <w:rPr>
          <w:sz w:val="22"/>
        </w:rPr>
        <w:t>Discipline：</w:t>
      </w:r>
      <w:r>
        <w:rPr>
          <w:sz w:val="22"/>
        </w:rPr>
        <w:t>Terrestrial Surface</w:t>
      </w:r>
      <w:r>
        <w:t>,</w:t>
      </w:r>
      <w:r>
        <w:rPr>
          <w:sz w:val="22"/>
        </w:rPr>
        <w:t>Others</w:t>
        <w:br/>
      </w:r>
      <w:r>
        <w:rPr>
          <w:sz w:val="22"/>
        </w:rPr>
        <w:t>Places：</w:t>
      </w:r>
      <w:r>
        <w:rPr>
          <w:sz w:val="22"/>
        </w:rPr>
        <w:t>Heihe River Basin</w:t>
      </w:r>
      <w:r>
        <w:t xml:space="preserve">, </w:t>
      </w:r>
      <w:r>
        <w:rPr>
          <w:sz w:val="22"/>
        </w:rPr>
        <w:t>China, Mainland</w:t>
        <w:br/>
      </w:r>
      <w:r>
        <w:rPr>
          <w:sz w:val="22"/>
        </w:rPr>
        <w:t>Time：</w:t>
      </w:r>
    </w:p>
    <w:p>
      <w:r>
        <w:rPr>
          <w:sz w:val="32"/>
        </w:rPr>
        <w:t>3、Data details</w:t>
      </w:r>
    </w:p>
    <w:p>
      <w:pPr>
        <w:ind w:left="432"/>
      </w:pPr>
      <w:r>
        <w:rPr>
          <w:sz w:val="22"/>
        </w:rPr>
        <w:t>1.Scale：140000</w:t>
      </w:r>
    </w:p>
    <w:p>
      <w:pPr>
        <w:ind w:left="432"/>
      </w:pPr>
      <w:r>
        <w:rPr>
          <w:sz w:val="22"/>
        </w:rPr>
        <w:t>2.Projection：4326</w:t>
      </w:r>
    </w:p>
    <w:p>
      <w:pPr>
        <w:ind w:left="432"/>
      </w:pPr>
      <w:r>
        <w:rPr>
          <w:sz w:val="22"/>
        </w:rPr>
        <w:t>3.Filesize：8.43MB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south：37.75</w:t>
            </w:r>
          </w:p>
        </w:tc>
        <w:tc>
          <w:tcPr>
            <w:tcW w:type="dxa" w:w="2880"/>
          </w:tcPr>
          <w:p>
            <w:r>
              <w:t>-</w:t>
            </w:r>
          </w:p>
        </w:tc>
      </w:tr>
    </w:tbl>
    <w:p>
      <w:r>
        <w:rPr>
          <w:sz w:val="32"/>
        </w:rPr>
        <w:t>5、Time frame:</w:t>
      </w:r>
      <w:r>
        <w:rPr>
          <w:sz w:val="22"/>
        </w:rPr>
        <w:t>1975-01-06 17:14:00+00:00</w:t>
      </w:r>
      <w:r>
        <w:rPr>
          <w:sz w:val="22"/>
        </w:rPr>
        <w:t>--</w:t>
      </w:r>
      <w:r>
        <w:rPr>
          <w:sz w:val="22"/>
        </w:rPr>
        <w:t>2005-01-05 17:15:00+00:00</w:t>
      </w:r>
    </w:p>
    <w:p>
      <w:r>
        <w:rPr>
          <w:sz w:val="32"/>
        </w:rPr>
        <w:t>6、Reference method</w:t>
      </w:r>
    </w:p>
    <w:p>
      <w:pPr>
        <w:ind w:left="432"/>
      </w:pPr>
      <w:r>
        <w:rPr>
          <w:sz w:val="22"/>
        </w:rPr>
        <w:t xml:space="preserve">References to data: </w:t>
      </w:r>
    </w:p>
    <w:p>
      <w:pPr>
        <w:ind w:left="432" w:firstLine="432"/>
      </w:pPr>
      <w:r>
        <w:t>LIU  Junguo. Spatial and temporal patterns of green and blue water flows in the Heihe River Basin. A Big Earth Data Platform for Three Poles, doi:10.3972/heihe.070.2013.db</w:t>
      </w:r>
      <w:r>
        <w:rPr>
          <w:sz w:val="22"/>
        </w:rPr>
        <w:t>2013</w:t>
      </w:r>
    </w:p>
    <w:p>
      <w:pPr>
        <w:ind w:left="432"/>
      </w:pPr>
      <w:r>
        <w:rPr>
          <w:sz w:val="22"/>
        </w:rPr>
        <w:t xml:space="preserve">References to articles: </w:t>
      </w:r>
    </w:p>
    <w:p>
      <w:pPr>
        <w:ind w:left="864"/>
      </w:pPr>
      <w:r>
        <w:t>Zang, C., Liu, J., van der Velde, M. and Kraxner, F. (2012). Assessment of spatial and temporal patterns of green and blue water flows in inland river basins in Northwest China. Hydrol. Earth Syst. Sci 16, 2859–2870. doi: 10.5194/hess-16-2859-2012</w:t>
        <w:br/>
        <w:br/>
      </w:r>
    </w:p>
    <w:p>
      <w:r>
        <w:rPr>
          <w:sz w:val="32"/>
        </w:rPr>
        <w:t>7、Supporting project information</w:t>
      </w:r>
    </w:p>
    <w:p>
      <w:pPr>
        <w:ind w:left="432"/>
      </w:pPr>
      <w:r>
        <w:rPr>
          <w:sz w:val="22"/>
        </w:rPr>
        <w:t>Spatial and temporal patterns of green and blue water flows in the Heihe River Basin</w:t>
        <w:br/>
      </w:r>
    </w:p>
    <w:p>
      <w:r>
        <w:rPr>
          <w:sz w:val="32"/>
        </w:rPr>
        <w:t>8、Data resource provider</w:t>
      </w:r>
    </w:p>
    <w:p>
      <w:pPr>
        <w:ind w:left="432"/>
      </w:pPr>
      <w:r>
        <w:rPr>
          <w:sz w:val="22"/>
        </w:rPr>
        <w:t xml:space="preserve">name: </w:t>
      </w:r>
      <w:r>
        <w:rPr>
          <w:sz w:val="22"/>
        </w:rPr>
        <w:t>LIU  Junguo</w:t>
        <w:br/>
      </w:r>
      <w:r>
        <w:rPr>
          <w:sz w:val="22"/>
        </w:rPr>
        <w:t xml:space="preserve">unit: </w:t>
      </w:r>
      <w:r>
        <w:rPr>
          <w:sz w:val="22"/>
        </w:rPr>
        <w:br/>
      </w:r>
      <w:r>
        <w:rPr>
          <w:sz w:val="22"/>
        </w:rPr>
        <w:t xml:space="preserve">email: </w:t>
      </w:r>
      <w:r>
        <w:rPr>
          <w:sz w:val="22"/>
        </w:rPr>
        <w:t>Junguo.liu@gmail.com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