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1:1,000,000 Geomrphological map of the Heihe River basin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geomorphic data of Heihe River are from the geomorphic Atlas of the people's Republic of China (1:1 million). This data is based on remote sensing image and other multi-source data integration and update. The main data used and referenced include: 1) remote sensing image data: TM and 2000's around 1990's nationwide About ETM image; 2) historical geomorphic map: 15 published 1 million geomorphic maps, two sets of 1:4 million geomorphic maps in China, 500000 or 1 million geomorphic sketches in all provinces and cities in China; 3) basic geographic data: 1:250000 basic geographic data and 250000 DEM data in China; 4) geological data: 1:500000 geological map in China; 5) relevant thematic maps: land use map, vegetation map and land resource map And so on. The interpretation method adopts the human-computer interaction method based on ArcGIS, and is carried out according to the interpretation sequence of hierarchical classification: the first layer: plain and mountain; the second layer: basic geomorphic types (28); the third layer: 10 genetic types; the fourth layer: secondary genetic types; the fifth layer: morphological difference classification types; the sixth layer: secondary morphological difference classification types; the seventh layer: slope, slope The eighth layer is the type of geomorphic material determined by material composition or lithology; the ninth layer is the combination of 1-7 layers of map spots. There are 441 geomorphic types and codes. Data fields include: fenfu (view frame number), name (attribute), class (code), sname (administrative division).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Geomorphology</w:t>
      </w:r>
      <w:r>
        <w:t>,</w:t>
      </w:r>
      <w:r>
        <w:rPr>
          <w:sz w:val="22"/>
        </w:rPr>
        <w:t>Landform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1.Scale：1000000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3.Filesize：35.09MB</w:t>
      </w:r>
    </w:p>
    <w:p>
      <w:pPr>
        <w:ind w:left="432"/>
      </w:pPr>
      <w:r>
        <w:rPr>
          <w:sz w:val="22"/>
        </w:rPr>
        <w:t>4.Data format：shp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2000-01-11 00:00:00+00:00</w:t>
      </w:r>
      <w:r>
        <w:rPr>
          <w:sz w:val="22"/>
        </w:rPr>
        <w:t>--</w:t>
      </w:r>
      <w:r>
        <w:rPr>
          <w:sz w:val="22"/>
        </w:rPr>
        <w:t>2001-01-10 11:59:59+00:00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CHENG Weiming. 1:1,000,000 Geomrphological map of the Heihe River basin (2000). A Big Earth Data Platform for Three Poles, doi:10.11888/Geogra.tpdc.270604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中华人民共和国地貌集编辑委员会,中华人民共和国地貌图集（1:100万），北京：科学出版社，2009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CHENG Weiming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chengwm@lreis.ac.cn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