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Typical land use types and typical slope soil data in Hongyuan County, Qinghai-Tibet Plateau (2019)</w:t>
      </w:r>
    </w:p>
    <w:p>
      <w:r>
        <w:rPr>
          <w:sz w:val="32"/>
        </w:rPr>
        <w:t>1、Description</w:t>
      </w:r>
    </w:p>
    <w:p>
      <w:pPr>
        <w:ind w:firstLine="432"/>
      </w:pPr>
      <w:r>
        <w:rPr>
          <w:sz w:val="22"/>
        </w:rPr>
        <w:t>From July to August 2019, take Hongyuan County on the Qinghai-Tibet Plateau as the scientific research site, select typical land use types of grassland and typical slopes to set up transects. After plant sample surveys, the soil profiles of grassland, shrubs, and wetland ecosystems (0-10 cm, 10-20 cm, 20-40 cm, 40-60 cm and 60-100 cm) soil samples were collected, 3 replicates for each soil layer, 104 soil samples were collected, and the soil was measured The bulk density and water content.Through the sampling of various lines to form the surface sampling points and spatial data sets of the Baihe River Basin, it simulates the spatiotemporal pattern of typical water and soil ecosystem services such as ecosystem production, carbon fixation, hydrological regulation and soil conservation, and reveals the spatiotemporal changes of water and soil ecosystem services at the basin scale Pattern, combined with factors such as climate change, socio-economic data, implementation of ecological and environmental protection policies, and land use change.</w:t>
      </w:r>
    </w:p>
    <w:p>
      <w:r>
        <w:rPr>
          <w:sz w:val="32"/>
        </w:rPr>
        <w:t>2、Keywords</w:t>
      </w:r>
    </w:p>
    <w:p>
      <w:pPr>
        <w:ind w:left="432"/>
      </w:pPr>
      <w:r>
        <w:rPr>
          <w:sz w:val="22"/>
        </w:rPr>
        <w:t>Theme：</w:t>
      </w:r>
      <w:r>
        <w:rPr>
          <w:sz w:val="22"/>
        </w:rPr>
        <w:t>Desert</w:t>
        <w:br/>
      </w:r>
      <w:r>
        <w:rPr>
          <w:sz w:val="22"/>
        </w:rPr>
        <w:t>Discipline：</w:t>
      </w:r>
      <w:r>
        <w:rPr>
          <w:sz w:val="22"/>
        </w:rPr>
        <w:t>Terrestrial Surface</w:t>
        <w:br/>
      </w:r>
      <w:r>
        <w:rPr>
          <w:sz w:val="22"/>
        </w:rPr>
        <w:t>Places：</w:t>
      </w:r>
      <w:r>
        <w:rPr>
          <w:sz w:val="22"/>
        </w:rPr>
        <w:t>Hongyuan county</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3.Filesize：2.06MB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north：34.8</w:t>
            </w:r>
          </w:p>
        </w:tc>
        <w:tc>
          <w:tcPr>
            <w:tcW w:type="dxa" w:w="2880"/>
          </w:tcPr>
          <w:p>
            <w:r>
              <w:t>-</w:t>
            </w:r>
          </w:p>
        </w:tc>
      </w:tr>
      <w:tr>
        <w:tc>
          <w:tcPr>
            <w:tcW w:type="dxa" w:w="2880"/>
          </w:tcPr>
          <w:p>
            <w:r>
              <w:t>west：100.75</w:t>
            </w:r>
          </w:p>
        </w:tc>
        <w:tc>
          <w:tcPr>
            <w:tcW w:type="dxa" w:w="2880"/>
          </w:tcPr>
          <w:p>
            <w:r>
              <w:t>-</w:t>
            </w:r>
          </w:p>
        </w:tc>
        <w:tc>
          <w:tcPr>
            <w:tcW w:type="dxa" w:w="2880"/>
          </w:tcPr>
          <w:p>
            <w:r>
              <w:t>east：103.63</w:t>
            </w:r>
          </w:p>
        </w:tc>
      </w:tr>
      <w:tr>
        <w:tc>
          <w:tcPr>
            <w:tcW w:type="dxa" w:w="2880"/>
          </w:tcPr>
          <w:p>
            <w:r>
              <w:t>-</w:t>
            </w:r>
          </w:p>
        </w:tc>
        <w:tc>
          <w:tcPr>
            <w:tcW w:type="dxa" w:w="2880"/>
          </w:tcPr>
          <w:p>
            <w:r>
              <w:t>south：31.85</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HU   Jian. Typical land use types and typical slope soil data in Hongyuan County, Qinghai-Tibet Plateau (2019). A Big Earth Data Platform for Three Poles, doi:10.11888/Soil.tpdc.271501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HU   Jian</w:t>
        <w:br/>
      </w:r>
      <w:r>
        <w:rPr>
          <w:sz w:val="22"/>
        </w:rPr>
        <w:t xml:space="preserve">unit: </w:t>
      </w:r>
      <w:r>
        <w:rPr>
          <w:sz w:val="22"/>
        </w:rPr>
        <w:br/>
      </w:r>
      <w:r>
        <w:rPr>
          <w:sz w:val="22"/>
        </w:rPr>
        <w:t xml:space="preserve">email: </w:t>
      </w:r>
      <w:r>
        <w:rPr>
          <w:sz w:val="22"/>
        </w:rPr>
        <w:t>Jianhu@swun.edu.cn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