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alpine wetland water body physical and chemical properties background survey (2019-2020)</w:t>
      </w:r>
    </w:p>
    <w:p>
      <w:r>
        <w:rPr>
          <w:sz w:val="32"/>
        </w:rPr>
        <w:t>1、Description</w:t>
      </w:r>
    </w:p>
    <w:p>
      <w:pPr>
        <w:ind w:firstLine="432"/>
      </w:pPr>
      <w:r>
        <w:rPr>
          <w:sz w:val="22"/>
        </w:rPr>
        <w:t>This dataset contains the physicochemical properties and water environment indicators of typical alpine wetlands in the Selincuo and Lhasa River basins of the Tibetan Plateau. Wetland water samples were obtained through field sampling, and data on the physicochemical indicators of the water bodies were obtained through chemical analysis in the laboratory. Some indicators were measured in the field using instruments. The data analysis method meets the requirements of relevant national standards and the results are reliable. The data can be used as background data for the water environment of wetlands on the Tibetan Plateau, to assess the ecological and environmental quality of wetlands, and to study the impact of climate change on alpine wetlands.</w:t>
      </w:r>
    </w:p>
    <w:p>
      <w:r>
        <w:rPr>
          <w:sz w:val="32"/>
        </w:rPr>
        <w:t>2、Keywords</w:t>
      </w:r>
    </w:p>
    <w:p>
      <w:pPr>
        <w:ind w:left="432"/>
      </w:pPr>
      <w:r>
        <w:rPr>
          <w:sz w:val="22"/>
        </w:rPr>
        <w:t>Theme：</w:t>
      </w:r>
      <w:r>
        <w:rPr>
          <w:sz w:val="22"/>
        </w:rPr>
        <w:t>Wetlands</w:t>
      </w:r>
      <w:r>
        <w:t>,</w:t>
      </w:r>
      <w:r>
        <w:rPr>
          <w:sz w:val="22"/>
        </w:rPr>
        <w:t>Surface Water</w:t>
        <w:br/>
      </w:r>
      <w:r>
        <w:rPr>
          <w:sz w:val="22"/>
        </w:rPr>
        <w:t>Discipline：</w:t>
      </w:r>
      <w:r>
        <w:rPr>
          <w:sz w:val="22"/>
        </w:rPr>
        <w:t>Terrestrial Surface</w:t>
      </w:r>
      <w:r>
        <w:t>,</w:t>
      </w:r>
      <w:r>
        <w:rPr>
          <w:sz w:val="22"/>
        </w:rPr>
        <w:t>Cryosphere</w:t>
        <w:br/>
      </w:r>
      <w:r>
        <w:rPr>
          <w:sz w:val="22"/>
        </w:rPr>
        <w:t>Places：</w:t>
      </w:r>
      <w:r>
        <w:rPr>
          <w:sz w:val="22"/>
        </w:rPr>
        <w:t>Selinco Basin</w:t>
      </w:r>
      <w:r>
        <w:t xml:space="preserve">, </w:t>
      </w:r>
      <w:r>
        <w:rPr>
          <w:sz w:val="22"/>
        </w:rPr>
        <w:t>Lhasa River Basin</w:t>
        <w:br/>
      </w:r>
      <w:r>
        <w:rPr>
          <w:sz w:val="22"/>
        </w:rPr>
        <w:t>Time：</w:t>
      </w:r>
      <w:r>
        <w:rPr>
          <w:sz w:val="22"/>
        </w:rPr>
        <w:t>2019-2020</w:t>
      </w:r>
    </w:p>
    <w:p>
      <w:r>
        <w:rPr>
          <w:sz w:val="32"/>
        </w:rPr>
        <w:t>3、Data details</w:t>
      </w:r>
    </w:p>
    <w:p>
      <w:pPr>
        <w:ind w:left="432"/>
      </w:pPr>
      <w:r>
        <w:rPr>
          <w:sz w:val="22"/>
        </w:rPr>
        <w:t>1.Scale：None</w:t>
      </w:r>
    </w:p>
    <w:p>
      <w:pPr>
        <w:ind w:left="432"/>
      </w:pPr>
      <w:r>
        <w:rPr>
          <w:sz w:val="22"/>
        </w:rPr>
        <w:t>2.Projection：</w:t>
      </w:r>
    </w:p>
    <w:p>
      <w:pPr>
        <w:ind w:left="432"/>
      </w:pPr>
      <w:r>
        <w:rPr>
          <w:sz w:val="22"/>
        </w:rPr>
        <w:t>3.Filesize：0.08MB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north：32.826047</w:t>
            </w:r>
          </w:p>
        </w:tc>
        <w:tc>
          <w:tcPr>
            <w:tcW w:type="dxa" w:w="2880"/>
          </w:tcPr>
          <w:p>
            <w:r>
              <w:t>-</w:t>
            </w:r>
          </w:p>
        </w:tc>
      </w:tr>
      <w:tr>
        <w:tc>
          <w:tcPr>
            <w:tcW w:type="dxa" w:w="2880"/>
          </w:tcPr>
          <w:p>
            <w:r>
              <w:t>west：89.288893</w:t>
            </w:r>
          </w:p>
        </w:tc>
        <w:tc>
          <w:tcPr>
            <w:tcW w:type="dxa" w:w="2880"/>
          </w:tcPr>
          <w:p>
            <w:r>
              <w:t>-</w:t>
            </w:r>
          </w:p>
        </w:tc>
        <w:tc>
          <w:tcPr>
            <w:tcW w:type="dxa" w:w="2880"/>
          </w:tcPr>
          <w:p>
            <w:r>
              <w:t>east：92.205884</w:t>
            </w:r>
          </w:p>
        </w:tc>
      </w:tr>
      <w:tr>
        <w:tc>
          <w:tcPr>
            <w:tcW w:type="dxa" w:w="2880"/>
          </w:tcPr>
          <w:p>
            <w:r>
              <w:t>-</w:t>
            </w:r>
          </w:p>
        </w:tc>
        <w:tc>
          <w:tcPr>
            <w:tcW w:type="dxa" w:w="2880"/>
          </w:tcPr>
          <w:p>
            <w:r>
              <w:t>south：29.620074</w:t>
            </w:r>
          </w:p>
        </w:tc>
        <w:tc>
          <w:tcPr>
            <w:tcW w:type="dxa" w:w="2880"/>
          </w:tcPr>
          <w:p>
            <w:r>
              <w:t>-</w:t>
            </w:r>
          </w:p>
        </w:tc>
      </w:tr>
    </w:tbl>
    <w:p>
      <w:r>
        <w:rPr>
          <w:sz w:val="32"/>
        </w:rPr>
        <w:t>5、Time frame:</w:t>
      </w:r>
      <w:r>
        <w:rPr>
          <w:sz w:val="22"/>
        </w:rPr>
        <w:t>2019-05-31 16:00:00+00:00</w:t>
      </w:r>
      <w:r>
        <w:rPr>
          <w:sz w:val="22"/>
        </w:rPr>
        <w:t>--</w:t>
      </w:r>
      <w:r>
        <w:rPr>
          <w:sz w:val="22"/>
        </w:rPr>
        <w:t>2020-09-29 16:00:00+00:00</w:t>
      </w:r>
    </w:p>
    <w:p>
      <w:r>
        <w:rPr>
          <w:sz w:val="32"/>
        </w:rPr>
        <w:t>6、Reference method</w:t>
      </w:r>
    </w:p>
    <w:p>
      <w:pPr>
        <w:ind w:left="432"/>
      </w:pPr>
      <w:r>
        <w:rPr>
          <w:sz w:val="22"/>
        </w:rPr>
        <w:t xml:space="preserve">References to data: </w:t>
      </w:r>
    </w:p>
    <w:p>
      <w:pPr>
        <w:ind w:left="432" w:firstLine="432"/>
      </w:pPr>
      <w:r>
        <w:t>XIONG   Xiong. Dataset of alpine wetland water body physical and chemical properties background survey (2019-2020). A Big Earth Data Platform for Three Poles, doi:10.11888/Hydro.tpdc.271487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XIONG   Xiong</w:t>
        <w:br/>
      </w:r>
      <w:r>
        <w:rPr>
          <w:sz w:val="22"/>
        </w:rPr>
        <w:t xml:space="preserve">unit: </w:t>
      </w:r>
      <w:r>
        <w:rPr>
          <w:sz w:val="22"/>
        </w:rPr>
        <w:br/>
      </w:r>
      <w:r>
        <w:rPr>
          <w:sz w:val="22"/>
        </w:rPr>
        <w:t xml:space="preserve">email: </w:t>
      </w:r>
      <w:r>
        <w:rPr>
          <w:sz w:val="22"/>
        </w:rPr>
        <w:t>xxiong@ihb.ac.cn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