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RNA-seq data of Placental tissues for modern humans</w:t>
      </w:r>
    </w:p>
    <w:p>
      <w:r>
        <w:rPr>
          <w:sz w:val="32"/>
        </w:rPr>
        <w:t>1、Description</w:t>
      </w:r>
    </w:p>
    <w:p>
      <w:pPr>
        <w:ind w:firstLine="432"/>
      </w:pPr>
      <w:r>
        <w:rPr>
          <w:sz w:val="22"/>
        </w:rPr>
        <w:t>The data includes the runoff components of the main stream and four tributaries in the source area of the Yellow River. In 2014-2016, spring, summer and winter, based on the measurement of radon and tritium isotopic contents of river water samples from several permafrost regions in the source area of the Yellow River, and according to the mass conservation model and isotope balance model of river water flow, the runoff component analysis of river flow was carried out, and the proportion of groundwater supply and underground ice melt water in river runoff was preliminarily divided. The quality of the data calculated by the model is good, and the relative error is less than 20%. The data can provide help for the parameter calibration of future hydrological model and the simulation of hydrological runoff process.</w:t>
      </w:r>
    </w:p>
    <w:p>
      <w:r>
        <w:rPr>
          <w:sz w:val="32"/>
        </w:rPr>
        <w:t>2、Keywords</w:t>
      </w:r>
    </w:p>
    <w:p>
      <w:pPr>
        <w:ind w:left="432"/>
      </w:pPr>
      <w:r>
        <w:rPr>
          <w:sz w:val="22"/>
        </w:rPr>
        <w:t>Theme：</w:t>
      </w:r>
      <w:r>
        <w:rPr>
          <w:sz w:val="22"/>
        </w:rPr>
        <w:t>Genetic diversity</w:t>
      </w:r>
      <w:r>
        <w:t>,</w:t>
      </w:r>
      <w:r>
        <w:rPr>
          <w:sz w:val="22"/>
        </w:rPr>
        <w:t>Population</w:t>
      </w:r>
      <w:r>
        <w:t>,</w:t>
      </w:r>
      <w:r>
        <w:rPr>
          <w:sz w:val="22"/>
        </w:rPr>
        <w:t>High altitude adaptation</w:t>
      </w:r>
      <w:r>
        <w:t>,</w:t>
      </w:r>
      <w:r>
        <w:rPr>
          <w:sz w:val="22"/>
        </w:rPr>
        <w:t>Tibetan ethnic group</w:t>
        <w:br/>
      </w:r>
      <w:r>
        <w:rPr>
          <w:sz w:val="22"/>
        </w:rPr>
        <w:t>Discipline：</w:t>
      </w:r>
      <w:r>
        <w:rPr>
          <w:sz w:val="22"/>
        </w:rPr>
        <w:t>Human-nature Relationship</w:t>
        <w:br/>
      </w:r>
      <w:r>
        <w:rPr>
          <w:sz w:val="22"/>
        </w:rPr>
        <w:t>Places：</w:t>
      </w:r>
      <w:r>
        <w:rPr>
          <w:sz w:val="22"/>
        </w:rPr>
        <w:t>Qinghai-Tibetan Plateau</w:t>
        <w:br/>
      </w:r>
      <w:r>
        <w:rPr>
          <w:sz w:val="22"/>
        </w:rPr>
        <w:t>Time：</w:t>
      </w:r>
      <w:r>
        <w:rPr>
          <w:sz w:val="22"/>
        </w:rPr>
        <w:t>present</w:t>
      </w:r>
    </w:p>
    <w:p>
      <w:r>
        <w:rPr>
          <w:sz w:val="32"/>
        </w:rPr>
        <w:t>3、Data details</w:t>
      </w:r>
    </w:p>
    <w:p>
      <w:pPr>
        <w:ind w:left="432"/>
      </w:pPr>
      <w:r>
        <w:rPr>
          <w:sz w:val="22"/>
        </w:rPr>
        <w:t>1.Scale：None</w:t>
      </w:r>
    </w:p>
    <w:p>
      <w:pPr>
        <w:ind w:left="432"/>
      </w:pPr>
      <w:r>
        <w:rPr>
          <w:sz w:val="22"/>
        </w:rPr>
        <w:t>2.Projection：</w:t>
      </w:r>
    </w:p>
    <w:p>
      <w:pPr>
        <w:ind w:left="432"/>
      </w:pPr>
      <w:r>
        <w:rPr>
          <w:sz w:val="22"/>
        </w:rPr>
        <w:t>3.Filesize：160000.0MB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north：29.97</w:t>
            </w:r>
          </w:p>
        </w:tc>
        <w:tc>
          <w:tcPr>
            <w:tcW w:type="dxa" w:w="2880"/>
          </w:tcPr>
          <w:p>
            <w:r>
              <w:t>-</w:t>
            </w:r>
          </w:p>
        </w:tc>
      </w:tr>
      <w:tr>
        <w:tc>
          <w:tcPr>
            <w:tcW w:type="dxa" w:w="2880"/>
          </w:tcPr>
          <w:p>
            <w:r>
              <w:t>west：0.0</w:t>
            </w:r>
          </w:p>
        </w:tc>
        <w:tc>
          <w:tcPr>
            <w:tcW w:type="dxa" w:w="2880"/>
          </w:tcPr>
          <w:p>
            <w:r>
              <w:t>-</w:t>
            </w:r>
          </w:p>
        </w:tc>
        <w:tc>
          <w:tcPr>
            <w:tcW w:type="dxa" w:w="2880"/>
          </w:tcPr>
          <w:p>
            <w:r>
              <w:t>east：91.11</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  Xuebin. RNA-seq data of Placental tissues for modern humans. A Big Earth Data Platform for Three Poles, doi:10.11888/Ecolo.tpdc.270376</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QI  Xuebin</w:t>
        <w:br/>
      </w:r>
      <w:r>
        <w:rPr>
          <w:sz w:val="22"/>
        </w:rPr>
        <w:t xml:space="preserve">unit: </w:t>
      </w:r>
      <w:r>
        <w:rPr>
          <w:sz w:val="22"/>
        </w:rPr>
        <w:br/>
      </w:r>
      <w:r>
        <w:rPr>
          <w:sz w:val="22"/>
        </w:rPr>
        <w:t xml:space="preserve">email: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