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 normalized burnt ratio (NBR) products over the Tibetan Plateau (1980s-2019)</w:t>
      </w:r>
    </w:p>
    <w:p>
      <w:r>
        <w:rPr>
          <w:sz w:val="32"/>
        </w:rPr>
        <w:t>1、Description</w:t>
      </w:r>
    </w:p>
    <w:p>
      <w:pPr>
        <w:ind w:firstLine="432"/>
      </w:pPr>
      <w:r>
        <w:rPr>
          <w:sz w:val="22"/>
        </w:rPr>
        <w:t>The dataset is the normalized burnt ratio (NBR) products from 1980s to 2019 over the Tibetan Plateau。The dataset is producted based on Landsat surface reflectance dataset. It is calculated by the NBR equation which use the difference ratio between the NIR band and SWIR1 band to enhance the feature of the burned area.And the corresponding production of quality identification documents (QA) is also generated to identify the cloud, ice and snow.NBR is usually used to extract burned area information effectively, and to monitor the vegetation restoration in burned area .</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Qinghai-Tibet Plateau</w:t>
        <w:br/>
      </w:r>
      <w:r>
        <w:rPr>
          <w:sz w:val="22"/>
        </w:rPr>
        <w:t>Time：</w:t>
      </w:r>
      <w:r>
        <w:rPr>
          <w:sz w:val="22"/>
        </w:rPr>
        <w:t>1980s-2019</w:t>
      </w:r>
    </w:p>
    <w:p>
      <w:r>
        <w:rPr>
          <w:sz w:val="32"/>
        </w:rPr>
        <w:t>3、Data details</w:t>
      </w:r>
    </w:p>
    <w:p>
      <w:pPr>
        <w:ind w:left="432"/>
      </w:pPr>
      <w:r>
        <w:rPr>
          <w:sz w:val="22"/>
        </w:rPr>
        <w:t>1.Scale：None</w:t>
      </w:r>
    </w:p>
    <w:p>
      <w:pPr>
        <w:ind w:left="432"/>
      </w:pPr>
      <w:r>
        <w:rPr>
          <w:sz w:val="22"/>
        </w:rPr>
        <w:t>2.Projection：UTM</w:t>
      </w:r>
    </w:p>
    <w:p>
      <w:pPr>
        <w:ind w:left="432"/>
      </w:pPr>
      <w:r>
        <w:rPr>
          <w:sz w:val="22"/>
        </w:rPr>
        <w:t>3.Filesize：6448742.4MB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north：40.4</w:t>
            </w:r>
          </w:p>
        </w:tc>
        <w:tc>
          <w:tcPr>
            <w:tcW w:type="dxa" w:w="2880"/>
          </w:tcPr>
          <w:p>
            <w:r>
              <w:t>-</w:t>
            </w:r>
          </w:p>
        </w:tc>
      </w:tr>
      <w:tr>
        <w:tc>
          <w:tcPr>
            <w:tcW w:type="dxa" w:w="2880"/>
          </w:tcPr>
          <w:p>
            <w:r>
              <w:t>west：73.4</w:t>
            </w:r>
          </w:p>
        </w:tc>
        <w:tc>
          <w:tcPr>
            <w:tcW w:type="dxa" w:w="2880"/>
          </w:tcPr>
          <w:p>
            <w:r>
              <w:t>-</w:t>
            </w:r>
          </w:p>
        </w:tc>
        <w:tc>
          <w:tcPr>
            <w:tcW w:type="dxa" w:w="2880"/>
          </w:tcPr>
          <w:p>
            <w:r>
              <w:t>east：106.7</w:t>
            </w:r>
          </w:p>
        </w:tc>
      </w:tr>
      <w:tr>
        <w:tc>
          <w:tcPr>
            <w:tcW w:type="dxa" w:w="2880"/>
          </w:tcPr>
          <w:p>
            <w:r>
              <w:t>-</w:t>
            </w:r>
          </w:p>
        </w:tc>
        <w:tc>
          <w:tcPr>
            <w:tcW w:type="dxa" w:w="2880"/>
          </w:tcPr>
          <w:p>
            <w:r>
              <w:t>south：24.6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PENG   Yan. Landsat normalized burnt ratio (NBR) products over the Tibetan Plateau (1980s-2019). A Big Earth Data Platform for Three Poles, doi:10.11888/Ecolo.tpdc.271718</w:t>
      </w:r>
      <w:r>
        <w:rPr>
          <w:sz w:val="22"/>
        </w:rPr>
        <w:t>2021</w:t>
      </w:r>
    </w:p>
    <w:p>
      <w:pPr>
        <w:ind w:left="432"/>
      </w:pPr>
      <w:r>
        <w:rPr>
          <w:sz w:val="22"/>
        </w:rPr>
        <w:t xml:space="preserve">References to articles: </w:t>
      </w:r>
    </w:p>
    <w:p>
      <w:pPr>
        <w:ind w:left="864"/>
      </w:pPr>
      <w:r>
        <w:t>LOPEZ GARCIA, M.J., CASELLES, V. (1991). Mapping burns and natural reforestation using thematic mapper data. Geocarto International, 6(1), 31-37.</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PENG   Yan</w:t>
        <w:br/>
      </w:r>
      <w:r>
        <w:rPr>
          <w:sz w:val="22"/>
        </w:rPr>
        <w:t xml:space="preserve">unit: </w:t>
      </w:r>
      <w:r>
        <w:rPr>
          <w:sz w:val="22"/>
        </w:rPr>
        <w:br/>
      </w:r>
      <w:r>
        <w:rPr>
          <w:sz w:val="22"/>
        </w:rPr>
        <w:t xml:space="preserve">email: </w:t>
      </w:r>
      <w:r>
        <w:rPr>
          <w:sz w:val="22"/>
        </w:rPr>
        <w:t>pengyan@aircas.ac.cn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