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"One belt, one road" boundary map of key basins in Asia</w:t>
      </w:r>
    </w:p>
    <w:p>
      <w:r>
        <w:rPr>
          <w:sz w:val="32"/>
        </w:rPr>
        <w:t>1、Description</w:t>
      </w:r>
    </w:p>
    <w:p>
      <w:pPr>
        <w:ind w:firstLine="432"/>
      </w:pPr>
      <w:r>
        <w:rPr>
          <w:sz w:val="22"/>
        </w:rPr>
        <w:t>"One belt, one road" delineation of the key Asian regional watershed boundaries is based on the following principles:</w:t>
        <w:br/>
        <w:t>Principle 1: along the Silk Road</w:t>
        <w:br/>
        <w:t>Principle 2: located in arid and semi-arid areas</w:t>
        <w:br/>
        <w:t>Principle 3: high water risk</w:t>
        <w:br/>
        <w:t>Principle 4: watershed integrity</w:t>
        <w:br/>
        <w:t>1. Division basis of arid area</w:t>
        <w:br/>
        <w:t>Food and Agriculture Organization of the United Nations. FAO GEONETWORK. Global map of aridity - 10 arc minutes (GeoLayer). (Latest update: 04 Jun 2015) Accessed (6 Mar 2018). URI:  http://data.fao.org/ref/221072ae-2090-48a1-be6f-5a88f061431a.html?version=1.0</w:t>
        <w:br/>
        <w:t>2. Water resources risk data:</w:t>
        <w:br/>
        <w:t>Gassert, F., M. Landis, M. Luck, P. Reig, and T. Shiao. 2014. Aqueduct Global Maps 2.1. Working Paper. Washington, DC: World Resources Institute.</w:t>
        <w:br/>
        <w:t>3. Poverty index data:</w:t>
        <w:br/>
        <w:t>Elvidge C D, Sutton P C, Ghosh T, et al. A global poverty map derived from satellite data. Computers &amp; Geosciences, 2009, 35(8): 1652-1660.  https://www.ngdc.noaa.gov/eog/dmsp/download_ poverty.html</w:t>
        <w:br/>
        <w:t>4. Basic basin boundary data:</w:t>
        <w:br/>
        <w:t>(1)</w:t>
        <w:tab/>
        <w:t>Watershed boundaries were derived from HydroSHEDS drainage basins data (Lehner and Grill 2013) based on a grid resolution of 15 arc-seconds (approximately 500 m at the equator), which can be free download via  https://hydrosheds.cr.usgs.gov/hydro.php</w:t>
        <w:br/>
        <w:t>(2)</w:t>
        <w:tab/>
        <w:t>AQUASTAT Hydrological basins: This dataset is developed as part of a GIS-based information system on water resources. It has been published in the framework of the AQUASTAT - programme of the Land and Water Division of the Food and Agriculture Organization of the United Nations. The map is also available in the SOLAW Report 15: “Sustainable  options for addressing land and water problems – A problem tree and case studies”. Data can be free download via  http://www.fao.org/nr/water/aquamaps/</w:t>
        <w:br/>
        <w:t>(3)</w:t>
        <w:tab/>
        <w:t>HydroBASINS:  https://www.hydrosheds.org/downloads</w:t>
        <w:br/>
        <w:t>5.</w:t>
        <w:tab/>
        <w:t>The GloRiC provides a database of river types and sub-classifications for all river reaches globally.</w:t>
        <w:br/>
        <w:t>https://www.hydrosheds.org/page/gloric</w:t>
        <w:br/>
        <w:t>6.</w:t>
        <w:tab/>
        <w:t>HydroATLAS offers a global compendium of hydro-environmental sub-basin and river reach characteristics at 15 arc-second resolution.</w:t>
        <w:br/>
        <w:t>https://www.hydrosheds.org/page/hydroatlas</w:t>
        <w:br/>
        <w:t>It covers an area of 1469400 square kilometers, including the following areas: Nujiang River Basin, Dead Sea basin, Sistan River Basin, Yellow River Basin, Jordan Syria eastern basin, Indus River Basin, Iran inland flow area, urmiya Lake Basin, Shiyang River Basin, hallelud mulgarb River Basin, Lianghe River Basin, Shule River Basin, Heihe River Basin, issekkor Lake Basin, Tata River Basin Limu River Basin, Turpan Hami basin, Ebinur Lake Basin, Junggar basin, Amu Darya River Basin, Manas River Basin, ulungu River Basin, Emin River Basin, Chu River Talas River Basin, Xil River Basin, Ili River Basin, Caspian Sea basin, Lancang River Basin, Yangtze River Basin, Qinghai lake water system, Eastern Qaidam Basin, western Qaidam Basin and Qiangtang plateau District, Yarlung Zangbo River Basin</w:t>
      </w:r>
    </w:p>
    <w:p>
      <w:r>
        <w:rPr>
          <w:sz w:val="32"/>
        </w:rPr>
        <w:t>2、Keywords</w:t>
      </w:r>
    </w:p>
    <w:p>
      <w:pPr>
        <w:ind w:left="432"/>
      </w:pPr>
      <w:r>
        <w:rPr>
          <w:sz w:val="22"/>
        </w:rPr>
        <w:t>Theme：</w:t>
      </w:r>
      <w:r>
        <w:rPr>
          <w:sz w:val="22"/>
        </w:rPr>
        <w:t>Hydrology</w:t>
        <w:br/>
      </w:r>
      <w:r>
        <w:rPr>
          <w:sz w:val="22"/>
        </w:rPr>
        <w:t>Discipline：</w:t>
      </w:r>
      <w:r>
        <w:rPr>
          <w:sz w:val="22"/>
        </w:rPr>
        <w:t>Terrestrial Surface</w:t>
      </w:r>
      <w:r>
        <w:t>,</w:t>
      </w:r>
      <w:r>
        <w:rPr>
          <w:sz w:val="22"/>
        </w:rPr>
        <w:t>Others</w:t>
        <w:br/>
      </w:r>
      <w:r>
        <w:rPr>
          <w:sz w:val="22"/>
        </w:rPr>
        <w:t>Places：</w:t>
      </w:r>
      <w:r>
        <w:rPr>
          <w:sz w:val="22"/>
        </w:rPr>
        <w:t>the Belt and Road</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3.Filesize：10.63MB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west：31.0</w:t>
            </w:r>
          </w:p>
        </w:tc>
        <w:tc>
          <w:tcPr>
            <w:tcW w:type="dxa" w:w="2880"/>
          </w:tcPr>
          <w:p>
            <w:r>
              <w:t>-</w:t>
            </w:r>
          </w:p>
        </w:tc>
        <w:tc>
          <w:tcPr>
            <w:tcW w:type="dxa" w:w="2880"/>
          </w:tcPr>
          <w:p>
            <w:r>
              <w:t>east：123.0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ZENG  Tian, LI  Hu, RAN  Youhua, WANG Lei, GE Chunmei. "One belt, one road" boundary map of key basins in Asia. A Big Earth Data Platform for Three Poles, doi:10.11888/Geogra.tpdc.270941</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WANG Lei</w:t>
        <w:br/>
      </w:r>
      <w:r>
        <w:rPr>
          <w:sz w:val="22"/>
        </w:rPr>
        <w:t xml:space="preserve">unit: </w:t>
      </w:r>
      <w:r>
        <w:rPr>
          <w:sz w:val="22"/>
        </w:rPr>
        <w:t>Institute of Tibetan Plateau Research,Chinese Academy of Sciences</w:t>
        <w:br/>
      </w:r>
      <w:r>
        <w:rPr>
          <w:sz w:val="22"/>
        </w:rPr>
        <w:t xml:space="preserve">email: </w:t>
      </w:r>
      <w:r>
        <w:rPr>
          <w:sz w:val="22"/>
        </w:rPr>
        <w:t>wanglei@itpcas.ac.cn</w:t>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r>
        <w:rPr>
          <w:sz w:val="22"/>
        </w:rPr>
        <w:t xml:space="preserve">name: </w:t>
      </w:r>
      <w:r>
        <w:rPr>
          <w:sz w:val="22"/>
        </w:rPr>
        <w:t>ZENG  Tian</w:t>
        <w:br/>
      </w:r>
      <w:r>
        <w:rPr>
          <w:sz w:val="22"/>
        </w:rPr>
        <w:t xml:space="preserve">unit: </w:t>
      </w:r>
      <w:r>
        <w:rPr>
          <w:sz w:val="22"/>
        </w:rPr>
        <w:br/>
      </w:r>
      <w:r>
        <w:rPr>
          <w:sz w:val="22"/>
        </w:rPr>
        <w:t xml:space="preserve">email: </w:t>
      </w:r>
      <w:r>
        <w:rPr>
          <w:sz w:val="22"/>
        </w:rPr>
        <w:t>sci_follow@126.com</w:t>
        <w:br/>
        <w:br/>
      </w:r>
      <w:r>
        <w:rPr>
          <w:sz w:val="22"/>
        </w:rPr>
        <w:t xml:space="preserve">name: </w:t>
      </w:r>
      <w:r>
        <w:rPr>
          <w:sz w:val="22"/>
        </w:rPr>
        <w:t>LI  Hu</w:t>
        <w:br/>
      </w:r>
      <w:r>
        <w:rPr>
          <w:sz w:val="22"/>
        </w:rPr>
        <w:t xml:space="preserve">unit: </w:t>
      </w:r>
      <w:r>
        <w:rPr>
          <w:sz w:val="22"/>
        </w:rPr>
        <w:br/>
      </w:r>
      <w:r>
        <w:rPr>
          <w:sz w:val="22"/>
        </w:rPr>
        <w:t xml:space="preserve">email: </w:t>
      </w:r>
      <w:r>
        <w:rPr>
          <w:sz w:val="22"/>
        </w:rPr>
        <w:t>1145914965@qq.com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