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data on nature reserves in the Tibetan Autonomous Region (1984-2012)</w:t>
      </w:r>
    </w:p>
    <w:p>
      <w:r>
        <w:rPr>
          <w:sz w:val="32"/>
        </w:rPr>
        <w:t>1、Description</w:t>
      </w:r>
    </w:p>
    <w:p>
      <w:pPr>
        <w:ind w:firstLine="432"/>
      </w:pPr>
      <w:r>
        <w:rPr>
          <w:sz w:val="22"/>
        </w:rPr>
        <w:t>Among the different regions in China, Tibet contains the largest number of natural ecosystem types. It is an ideal scientific research base and a natural laboratory for the geosciences, biology and other related disciplines. To better protect this precious natural heritage, to develop and utilize the natural resources rationally and to carry out scientific research, 13 national and autonomous regional nature reserves were established in the Tibetan Autonomous Region in 1984, covering an area of 326,000 square kilometres. These reserves account for 49.3% of the total area of nature reserves in China. By the end of 2012, Tibet had established 47 nature reserves of various types, including 9 national reserves, 14 provincial reserves, 3 municipal reserves, and 21 prefectural reserves, with a total area of 412,200 square kilometres. These reserves accounted for 34.35% of the land area of the Tibetan Autonomous Region and include 22 different types of ecological function reserves.</w:t>
        <w:br/>
        <w:br/>
        <w:t>The data were extracted from the Chinese Nature Reserve Specimen Information Sharing Infrastructure.</w:t>
        <w:br/>
        <w:t>Serial number: unified number of nature reserves</w:t>
        <w:br/>
        <w:t>Name of the nature reserves</w:t>
        <w:br/>
        <w:t>Administrative region: administrative region of the nature reserves</w:t>
        <w:br/>
        <w:t>Area (hectare)</w:t>
        <w:br/>
        <w:t>Primary protection objects</w:t>
        <w:br/>
        <w:t>Type: Type of nature reserves</w:t>
        <w:br/>
        <w:t>Class: Class of the nature reserves</w:t>
        <w:br/>
        <w:t>Established time: The date the nature reserves were established</w:t>
        <w:br/>
        <w:t>Responsible authority</w:t>
      </w:r>
    </w:p>
    <w:p>
      <w:r>
        <w:rPr>
          <w:sz w:val="32"/>
        </w:rPr>
        <w:t>2、Keywords</w:t>
      </w:r>
    </w:p>
    <w:p>
      <w:pPr>
        <w:ind w:left="432"/>
      </w:pPr>
      <w:r>
        <w:rPr>
          <w:sz w:val="22"/>
        </w:rPr>
        <w:t>Theme：</w:t>
      </w:r>
      <w:r>
        <w:rPr>
          <w:sz w:val="22"/>
        </w:rPr>
        <w:t>Division</w:t>
      </w:r>
      <w:r>
        <w:t>,</w:t>
      </w:r>
      <w:r>
        <w:rPr>
          <w:sz w:val="22"/>
        </w:rPr>
        <w:t>Natural division</w:t>
        <w:br/>
      </w:r>
      <w:r>
        <w:rPr>
          <w:sz w:val="22"/>
        </w:rPr>
        <w:t>Discipline：</w:t>
      </w:r>
      <w:r>
        <w:rPr>
          <w:sz w:val="22"/>
        </w:rPr>
        <w:t>Human-nature Relationship</w:t>
        <w:br/>
      </w:r>
      <w:r>
        <w:rPr>
          <w:sz w:val="22"/>
        </w:rPr>
        <w:t>Places：</w:t>
      </w:r>
      <w:r>
        <w:rPr>
          <w:sz w:val="22"/>
        </w:rPr>
        <w:t xml:space="preserve">Tibetan Plateau </w:t>
      </w:r>
      <w:r>
        <w:t xml:space="preserve">, </w:t>
      </w:r>
      <w:r>
        <w:rPr>
          <w:sz w:val="22"/>
        </w:rPr>
        <w:t>Tibet Autonomous Region</w:t>
        <w:br/>
      </w:r>
      <w:r>
        <w:rPr>
          <w:sz w:val="22"/>
        </w:rPr>
        <w:t>Time：</w:t>
      </w:r>
      <w:r>
        <w:rPr>
          <w:sz w:val="22"/>
        </w:rPr>
        <w:t>1984-2012</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west：78.0</w:t>
            </w:r>
          </w:p>
        </w:tc>
        <w:tc>
          <w:tcPr>
            <w:tcW w:type="dxa" w:w="2880"/>
          </w:tcPr>
          <w:p>
            <w:r>
              <w:t>-</w:t>
            </w:r>
          </w:p>
        </w:tc>
        <w:tc>
          <w:tcPr>
            <w:tcW w:type="dxa" w:w="2880"/>
          </w:tcPr>
          <w:p>
            <w:r>
              <w:t>east：99.0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1984-01-06 00:00:00+00:00</w:t>
      </w:r>
      <w:r>
        <w:rPr>
          <w:sz w:val="22"/>
        </w:rPr>
        <w:t>--</w:t>
      </w:r>
      <w:r>
        <w:rPr>
          <w:sz w:val="22"/>
        </w:rPr>
        <w:t>2013-01-05 00:00:00+00:00</w:t>
      </w:r>
    </w:p>
    <w:p>
      <w:r>
        <w:rPr>
          <w:sz w:val="32"/>
        </w:rPr>
        <w:t>6、Reference method</w:t>
      </w:r>
    </w:p>
    <w:p>
      <w:pPr>
        <w:ind w:left="432"/>
      </w:pPr>
      <w:r>
        <w:rPr>
          <w:sz w:val="22"/>
        </w:rPr>
        <w:t xml:space="preserve">References to data: </w:t>
      </w:r>
    </w:p>
    <w:p>
      <w:pPr>
        <w:ind w:left="432" w:firstLine="432"/>
      </w:pPr>
      <w:r>
        <w:t xml:space="preserve">Institute of forest ecological environment and protection. Basic data on nature reserves in the Tibetan Autonomous Region (1984-2012).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Institute of forest ecological environment and protection</w:t>
        <w:br/>
      </w:r>
      <w:r>
        <w:rPr>
          <w:sz w:val="22"/>
        </w:rPr>
        <w:t xml:space="preserve">unit: </w:t>
      </w:r>
      <w:r>
        <w:rPr>
          <w:sz w:val="22"/>
        </w:rPr>
        <w:t>Institute of forest ecological environment and protection</w:t>
        <w:br/>
      </w:r>
      <w:r>
        <w:rPr>
          <w:sz w:val="22"/>
        </w:rPr>
        <w:t xml:space="preserve">email: </w:t>
      </w:r>
      <w:r>
        <w:rPr>
          <w:sz w:val="22"/>
        </w:rPr>
        <w:t>reserve@caf.ac.cn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