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chemistry dataset Mazongshan area of Gansu province (2011-2012)</w:t>
      </w:r>
    </w:p>
    <w:p>
      <w:r>
        <w:rPr>
          <w:sz w:val="32"/>
        </w:rPr>
        <w:t>1、Description</w:t>
      </w:r>
    </w:p>
    <w:p>
      <w:pPr>
        <w:ind w:firstLine="432"/>
      </w:pPr>
      <w:r>
        <w:rPr>
          <w:sz w:val="22"/>
        </w:rPr>
        <w:t>In August 2011 to October, 2012 in gansu province during may to August mazong mountain region field hydrogeological investigation, for each of groundwater, surface water outcropping points, according to the requirements of sampling, collecting water samples of 500 ml, sealed bottle, tag sampling time, location, number, send relevant qualification of laboratory tests, groundwater, surface water chemical analysis testing data obtained.Cations: Na+,K+,Mg2+,Ca2+, PH;Anions: F-,Cl-,NO3-,SO42-,HCO3-,CO32-;Trace elements, etc.In order to understand the chemical distribution of surface water and groundwater in the ma mane shan research area.</w:t>
      </w:r>
    </w:p>
    <w:p>
      <w:r>
        <w:rPr>
          <w:sz w:val="32"/>
        </w:rPr>
        <w:t>2、Keywords</w:t>
      </w:r>
    </w:p>
    <w:p>
      <w:pPr>
        <w:ind w:left="432"/>
      </w:pPr>
      <w:r>
        <w:rPr>
          <w:sz w:val="22"/>
        </w:rPr>
        <w:t>Theme：</w:t>
      </w:r>
      <w:r>
        <w:rPr>
          <w:sz w:val="22"/>
        </w:rPr>
        <w:t>pH</w:t>
      </w:r>
      <w:r>
        <w:t>,</w:t>
      </w:r>
      <w:r>
        <w:rPr>
          <w:sz w:val="22"/>
        </w:rPr>
        <w:t>Trace metals</w:t>
      </w:r>
      <w:r>
        <w:t>,</w:t>
      </w:r>
      <w:r>
        <w:rPr>
          <w:sz w:val="22"/>
        </w:rPr>
        <w:t>Water Quality/Water Chemistry</w:t>
        <w:br/>
      </w:r>
      <w:r>
        <w:rPr>
          <w:sz w:val="22"/>
        </w:rPr>
        <w:t>Discipline：</w:t>
      </w:r>
      <w:r>
        <w:rPr>
          <w:sz w:val="22"/>
        </w:rPr>
        <w:t>Terrestrial Surface</w:t>
        <w:br/>
      </w:r>
      <w:r>
        <w:rPr>
          <w:sz w:val="22"/>
        </w:rPr>
        <w:t>Places：</w:t>
      </w:r>
      <w:r>
        <w:rPr>
          <w:sz w:val="22"/>
        </w:rPr>
        <w:t>Heihe River Basin</w:t>
      </w:r>
      <w:r>
        <w:t xml:space="preserve">, </w:t>
      </w:r>
      <w:r>
        <w:rPr>
          <w:sz w:val="22"/>
        </w:rPr>
        <w:t>Mazongshan</w:t>
        <w:br/>
      </w:r>
      <w:r>
        <w:rPr>
          <w:sz w:val="22"/>
        </w:rPr>
        <w:t>Time：</w:t>
      </w:r>
      <w:r>
        <w:rPr>
          <w:sz w:val="22"/>
        </w:rPr>
        <w:t>2011-2012</w:t>
      </w:r>
    </w:p>
    <w:p>
      <w:r>
        <w:rPr>
          <w:sz w:val="32"/>
        </w:rPr>
        <w:t>3、Data details</w:t>
      </w:r>
    </w:p>
    <w:p>
      <w:pPr>
        <w:ind w:left="432"/>
      </w:pPr>
      <w:r>
        <w:rPr>
          <w:sz w:val="22"/>
        </w:rPr>
        <w:t>1.Scale：None</w:t>
      </w:r>
    </w:p>
    <w:p>
      <w:pPr>
        <w:ind w:left="432"/>
      </w:pPr>
      <w:r>
        <w:rPr>
          <w:sz w:val="22"/>
        </w:rPr>
        <w:t>2.Projection：4326</w:t>
      </w:r>
    </w:p>
    <w:p>
      <w:pPr>
        <w:ind w:left="432"/>
      </w:pPr>
      <w:r>
        <w:rPr>
          <w:sz w:val="22"/>
        </w:rPr>
        <w:t>3.Filesize：1.18MB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north：42.48</w:t>
            </w:r>
          </w:p>
        </w:tc>
        <w:tc>
          <w:tcPr>
            <w:tcW w:type="dxa" w:w="2880"/>
          </w:tcPr>
          <w:p>
            <w:r>
              <w:t>-</w:t>
            </w:r>
          </w:p>
        </w:tc>
      </w:tr>
      <w:tr>
        <w:tc>
          <w:tcPr>
            <w:tcW w:type="dxa" w:w="2880"/>
          </w:tcPr>
          <w:p>
            <w:r>
              <w:t>west：97.33</w:t>
            </w:r>
          </w:p>
        </w:tc>
        <w:tc>
          <w:tcPr>
            <w:tcW w:type="dxa" w:w="2880"/>
          </w:tcPr>
          <w:p>
            <w:r>
              <w:t>-</w:t>
            </w:r>
          </w:p>
        </w:tc>
        <w:tc>
          <w:tcPr>
            <w:tcW w:type="dxa" w:w="2880"/>
          </w:tcPr>
          <w:p>
            <w:r>
              <w:t>east：102.43</w:t>
            </w:r>
          </w:p>
        </w:tc>
      </w:tr>
      <w:tr>
        <w:tc>
          <w:tcPr>
            <w:tcW w:type="dxa" w:w="2880"/>
          </w:tcPr>
          <w:p>
            <w:r>
              <w:t>-</w:t>
            </w:r>
          </w:p>
        </w:tc>
        <w:tc>
          <w:tcPr>
            <w:tcW w:type="dxa" w:w="2880"/>
          </w:tcPr>
          <w:p>
            <w:r>
              <w:t>south：37.23</w:t>
            </w:r>
          </w:p>
        </w:tc>
        <w:tc>
          <w:tcPr>
            <w:tcW w:type="dxa" w:w="2880"/>
          </w:tcPr>
          <w:p>
            <w:r>
              <w:t>-</w:t>
            </w:r>
          </w:p>
        </w:tc>
      </w:tr>
    </w:tbl>
    <w:p>
      <w:r>
        <w:rPr>
          <w:sz w:val="32"/>
        </w:rPr>
        <w:t>5、Time frame:</w:t>
      </w:r>
      <w:r>
        <w:rPr>
          <w:sz w:val="22"/>
        </w:rPr>
        <w:t>2012-02-16 00:00:00+00:00</w:t>
      </w:r>
      <w:r>
        <w:rPr>
          <w:sz w:val="22"/>
        </w:rPr>
        <w:t>--</w:t>
      </w:r>
      <w:r>
        <w:rPr>
          <w:sz w:val="22"/>
        </w:rPr>
        <w:t>2013-02-25 11:00:00+00:00</w:t>
      </w:r>
    </w:p>
    <w:p>
      <w:r>
        <w:rPr>
          <w:sz w:val="32"/>
        </w:rPr>
        <w:t>6、Reference method</w:t>
      </w:r>
    </w:p>
    <w:p>
      <w:pPr>
        <w:ind w:left="432"/>
      </w:pPr>
      <w:r>
        <w:rPr>
          <w:sz w:val="22"/>
        </w:rPr>
        <w:t xml:space="preserve">References to data: </w:t>
      </w:r>
    </w:p>
    <w:p>
      <w:pPr>
        <w:ind w:left="432" w:firstLine="432"/>
      </w:pPr>
      <w:r>
        <w:t>Water chemistry dataset Mazongshan area of Gansu province (2011-2012). A Big Earth Data Platform for Three Poles, doi:10.3972/heihe.001.2013.db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t>The Water Circulation Process of Fractured Groundwater System in Mazongshan Area and Its Hydraulic Relation with Heihe Mid-lower Stream Plaine</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