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land cover/use data in key areas of the Qilian Mountain (2018)</w:t>
      </w:r>
    </w:p>
    <w:p>
      <w:r>
        <w:rPr>
          <w:sz w:val="32"/>
        </w:rPr>
        <w:t>1、Description</w:t>
      </w:r>
    </w:p>
    <w:p>
      <w:pPr>
        <w:ind w:firstLine="432"/>
      </w:pPr>
      <w:r>
        <w:rPr>
          <w:sz w:val="22"/>
        </w:rPr>
        <w:t>This data set is the land use data of the key areas of Qilian mountain in 2018, spatial resolution 2m. This data set is based on the data of climate, altitude, topography, and land cover type of the Qilian mountain. Through the high-resolution remote sensing images to interprets the surface cover types. For the land types that cannot be reflected by the images, collect relevant data in the field, check and correct the land use types. At the same time, the maps and attribute information are uniformly entered and edited to form land use data in the Qilian Mountain area in 2018.</w:t>
      </w:r>
    </w:p>
    <w:p>
      <w:r>
        <w:rPr>
          <w:sz w:val="32"/>
        </w:rPr>
        <w:t>2、Keywords</w:t>
      </w:r>
    </w:p>
    <w:p>
      <w:pPr>
        <w:ind w:left="432"/>
      </w:pPr>
      <w:r>
        <w:rPr>
          <w:sz w:val="22"/>
        </w:rPr>
        <w:t>Theme：</w:t>
      </w:r>
      <w:r>
        <w:rPr>
          <w:sz w:val="22"/>
        </w:rPr>
        <w:t>Land Use/Land Cover</w:t>
      </w:r>
      <w:r>
        <w:t>,</w:t>
      </w:r>
      <w:r>
        <w:rPr>
          <w:sz w:val="22"/>
        </w:rPr>
        <w:t>Remote Sensing Technology</w:t>
        <w:br/>
      </w:r>
      <w:r>
        <w:rPr>
          <w:sz w:val="22"/>
        </w:rPr>
        <w:t>Discipline：</w:t>
      </w:r>
      <w:r>
        <w:rPr>
          <w:sz w:val="22"/>
        </w:rPr>
        <w:t>Terrestrial Surface</w:t>
      </w:r>
      <w:r>
        <w:t>,</w:t>
      </w:r>
      <w:r>
        <w:rPr>
          <w:sz w:val="22"/>
        </w:rPr>
        <w:t>Remote Sensing Technology</w:t>
        <w:br/>
      </w:r>
      <w:r>
        <w:rPr>
          <w:sz w:val="22"/>
        </w:rPr>
        <w:t>Places：</w:t>
      </w:r>
      <w:r>
        <w:rPr>
          <w:sz w:val="22"/>
        </w:rPr>
        <w:t>Qilian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3.Filesize：9861.2MB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west：94.0</w:t>
            </w:r>
          </w:p>
        </w:tc>
        <w:tc>
          <w:tcPr>
            <w:tcW w:type="dxa" w:w="2880"/>
          </w:tcPr>
          <w:p>
            <w:r>
              <w:t>-</w:t>
            </w:r>
          </w:p>
        </w:tc>
        <w:tc>
          <w:tcPr>
            <w:tcW w:type="dxa" w:w="2880"/>
          </w:tcPr>
          <w:p>
            <w:r>
              <w:t>east：102.0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2018-01-08 00:00:00+00:00</w:t>
      </w:r>
      <w:r>
        <w:rPr>
          <w:sz w:val="22"/>
        </w:rPr>
        <w:t>--</w:t>
      </w:r>
      <w:r>
        <w:rPr>
          <w:sz w:val="22"/>
        </w:rPr>
        <w:t>2019-01-07 11:59:59+00:00</w:t>
      </w:r>
    </w:p>
    <w:p>
      <w:r>
        <w:rPr>
          <w:sz w:val="32"/>
        </w:rPr>
        <w:t>6、Reference method</w:t>
      </w:r>
    </w:p>
    <w:p>
      <w:pPr>
        <w:ind w:left="432"/>
      </w:pPr>
      <w:r>
        <w:rPr>
          <w:sz w:val="22"/>
        </w:rPr>
        <w:t xml:space="preserve">References to data: </w:t>
      </w:r>
    </w:p>
    <w:p>
      <w:pPr>
        <w:ind w:left="432" w:firstLine="432"/>
      </w:pPr>
      <w:r>
        <w:t>YAN Changzhen, QI   Yuan, DUAN Hanchen, JIA Yongjuan, ZHANG Jinlong. The land cover/use data in key areas of the Qilian Mountain (2018). A Big Earth Data Platform for Three Poles, doi:10.11888/Geogra.tpdc.270154</w:t>
      </w:r>
      <w:r>
        <w:rPr>
          <w:sz w:val="22"/>
        </w:rPr>
        <w:t>2019</w:t>
      </w:r>
    </w:p>
    <w:p>
      <w:pPr>
        <w:ind w:left="432"/>
      </w:pPr>
      <w:r>
        <w:rPr>
          <w:sz w:val="22"/>
        </w:rPr>
        <w:t xml:space="preserve">References to articles: </w:t>
      </w:r>
    </w:p>
    <w:p>
      <w:pPr>
        <w:ind w:left="864"/>
      </w:pPr>
      <w:r>
        <w:t>苏阳, 祁元, 王建华, 等. (2018). 基于航空高光谱影像的额济纳绿洲土地覆被提取[J]. 遥感技术与应用, 33(2), 202-211.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Jinlong</w:t>
        <w:br/>
      </w:r>
      <w:r>
        <w:rPr>
          <w:sz w:val="22"/>
        </w:rPr>
        <w:t xml:space="preserve">unit: </w:t>
      </w:r>
      <w:r>
        <w:rPr>
          <w:sz w:val="22"/>
        </w:rPr>
        <w:t>Northwest Institute of Eco-Environment and Resources, CAS</w:t>
        <w:br/>
      </w:r>
      <w:r>
        <w:rPr>
          <w:sz w:val="22"/>
        </w:rPr>
        <w:t xml:space="preserve">email: </w:t>
      </w:r>
      <w:r>
        <w:rPr>
          <w:sz w:val="22"/>
        </w:rPr>
        <w:t>zhangjinlong2000@hotmail.com</w:t>
        <w:br/>
        <w:br/>
      </w:r>
      <w:r>
        <w:rPr>
          <w:sz w:val="22"/>
        </w:rPr>
        <w:t xml:space="preserve">name: </w:t>
      </w:r>
      <w:r>
        <w:rPr>
          <w:sz w:val="22"/>
        </w:rPr>
        <w:t>DUAN Hanchen</w:t>
        <w:br/>
      </w:r>
      <w:r>
        <w:rPr>
          <w:sz w:val="22"/>
        </w:rPr>
        <w:t xml:space="preserve">unit: </w:t>
      </w:r>
      <w:r>
        <w:rPr>
          <w:sz w:val="22"/>
        </w:rPr>
        <w:t>Northwest Institute of Eco-Environment and Resources, CAS</w:t>
        <w:br/>
      </w:r>
      <w:r>
        <w:rPr>
          <w:sz w:val="22"/>
        </w:rPr>
        <w:t xml:space="preserve">email: </w:t>
      </w:r>
      <w:r>
        <w:rPr>
          <w:sz w:val="22"/>
        </w:rPr>
        <w:t>297120882@qq.com</w:t>
        <w:br/>
        <w:br/>
      </w:r>
      <w:r>
        <w:rPr>
          <w:sz w:val="22"/>
        </w:rPr>
        <w:t xml:space="preserve">name: </w:t>
      </w:r>
      <w:r>
        <w:rPr>
          <w:sz w:val="22"/>
        </w:rPr>
        <w:t>JIA Yongjuan</w:t>
        <w:br/>
      </w:r>
      <w:r>
        <w:rPr>
          <w:sz w:val="22"/>
        </w:rPr>
        <w:t xml:space="preserve">unit: </w:t>
      </w:r>
      <w:r>
        <w:rPr>
          <w:sz w:val="22"/>
        </w:rPr>
        <w:t>Northwest Institute of Eco-Environment and Resources, CAS</w:t>
        <w:br/>
      </w:r>
      <w:r>
        <w:rPr>
          <w:sz w:val="22"/>
        </w:rPr>
        <w:t xml:space="preserve">email: </w:t>
      </w:r>
      <w:r>
        <w:rPr>
          <w:sz w:val="22"/>
        </w:rPr>
        <w:t>937839261@qq.com</w:t>
        <w:br/>
        <w:br/>
      </w:r>
      <w:r>
        <w:rPr>
          <w:sz w:val="22"/>
        </w:rPr>
        <w:t xml:space="preserve">name: </w:t>
      </w:r>
      <w:r>
        <w:rPr>
          <w:sz w:val="22"/>
        </w:rPr>
        <w:t>YAN Changzhen</w:t>
        <w:br/>
      </w:r>
      <w:r>
        <w:rPr>
          <w:sz w:val="22"/>
        </w:rPr>
        <w:t xml:space="preserve">unit: </w:t>
      </w:r>
      <w:r>
        <w:rPr>
          <w:sz w:val="22"/>
        </w:rPr>
        <w:t>Northwest Institute of Eco-Environment and Resources, CAS</w:t>
        <w:br/>
      </w:r>
      <w:r>
        <w:rPr>
          <w:sz w:val="22"/>
        </w:rPr>
        <w:t xml:space="preserve">email: </w:t>
      </w:r>
      <w:r>
        <w:rPr>
          <w:sz w:val="22"/>
        </w:rPr>
        <w:t>yancz@lzb.ac.cn</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