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Identification lists of fossils from Nyalam and Xainza, Tibet</w:t>
      </w:r>
    </w:p>
    <w:p>
      <w:r>
        <w:rPr>
          <w:sz w:val="32"/>
        </w:rPr>
        <w:t>1、Description</w:t>
      </w:r>
    </w:p>
    <w:p>
      <w:pPr>
        <w:ind w:firstLine="432"/>
      </w:pPr>
      <w:r>
        <w:rPr>
          <w:sz w:val="22"/>
        </w:rPr>
        <w:t>Ostracods from the Silurian Pulu Formation in the Yalai West II section, Nyalam (GPS coordinates: 28°24′3.52″N, 86°5′55.08″ E) and the Devonian–Carboniferous transitional interval in Xainza (GPS coordinates: 31°4′ 11″N, 88°41′08″E) are described for the first time. The methodology, known as ‘hot-acetolysis’, was used to extract ostracods from the limestones. About 1050 and 2460 specimens were obtained, including both single valves and carapaces from the Yalai west II section, Nyalam and Chaguoluoma DCB section, Xainza, respectively. In the Yalai West II section, thirty-two species belonging to 19 genera are identified and figured, and the ostracod fauna indicates an age of the late Llandovery Pridoli for the Pulu Formation. At the stratotype section of the Chaguoluoma Formation, Xainza, fifty-three ostracod species of 19 genera are identified and figured including a new species Bairdiacypris xainzaensis n. sp. The ostracod fauna in the Chaguoluoma section may represent an age close to the Devonian–Carboniferous boundary. New findings of ostracods fauna have great significance for biostratigraphy subdivision ad correlation. This dataset include identification lists from the Yalai West II and the Chaguoluoma sections.</w:t>
      </w:r>
    </w:p>
    <w:p>
      <w:r>
        <w:rPr>
          <w:sz w:val="32"/>
        </w:rPr>
        <w:t>2、Keywords</w:t>
      </w:r>
    </w:p>
    <w:p>
      <w:pPr>
        <w:ind w:left="432"/>
      </w:pPr>
      <w:r>
        <w:rPr>
          <w:sz w:val="22"/>
        </w:rPr>
        <w:t>Theme：</w:t>
      </w:r>
      <w:r>
        <w:rPr>
          <w:sz w:val="22"/>
        </w:rPr>
        <w:t>Paleontology</w:t>
      </w:r>
      <w:r>
        <w:t>,</w:t>
      </w:r>
      <w:r>
        <w:rPr>
          <w:sz w:val="22"/>
        </w:rPr>
        <w:t>ostracods</w:t>
      </w:r>
      <w:r>
        <w:t>,</w:t>
      </w:r>
      <w:r>
        <w:rPr>
          <w:sz w:val="22"/>
        </w:rPr>
        <w:t>Strata</w:t>
        <w:br/>
      </w:r>
      <w:r>
        <w:rPr>
          <w:sz w:val="22"/>
        </w:rPr>
        <w:t>Discipline：</w:t>
      </w:r>
      <w:r>
        <w:rPr>
          <w:sz w:val="22"/>
        </w:rPr>
        <w:t>Solid earth</w:t>
        <w:br/>
      </w:r>
      <w:r>
        <w:rPr>
          <w:sz w:val="22"/>
        </w:rPr>
        <w:t>Places：</w:t>
      </w:r>
      <w:r>
        <w:rPr>
          <w:sz w:val="22"/>
        </w:rPr>
        <w:t>Nyalam</w:t>
      </w:r>
      <w:r>
        <w:t xml:space="preserve">, </w:t>
      </w:r>
      <w:r>
        <w:rPr>
          <w:sz w:val="22"/>
        </w:rPr>
        <w:t>Xainza County</w:t>
        <w:br/>
      </w:r>
      <w:r>
        <w:rPr>
          <w:sz w:val="22"/>
        </w:rPr>
        <w:t>Time：</w:t>
      </w:r>
      <w:r>
        <w:rPr>
          <w:sz w:val="22"/>
        </w:rPr>
        <w:t>Silurian</w:t>
      </w:r>
      <w:r>
        <w:t xml:space="preserve">, </w:t>
      </w:r>
      <w:r>
        <w:rPr>
          <w:sz w:val="22"/>
        </w:rPr>
        <w:t>Carboniferous</w:t>
      </w:r>
    </w:p>
    <w:p>
      <w:r>
        <w:rPr>
          <w:sz w:val="32"/>
        </w:rPr>
        <w:t>3、Data details</w:t>
      </w:r>
    </w:p>
    <w:p>
      <w:pPr>
        <w:ind w:left="432"/>
      </w:pPr>
      <w:r>
        <w:rPr>
          <w:sz w:val="22"/>
        </w:rPr>
        <w:t>1.Scale：None</w:t>
      </w:r>
    </w:p>
    <w:p>
      <w:pPr>
        <w:ind w:left="432"/>
      </w:pPr>
      <w:r>
        <w:rPr>
          <w:sz w:val="22"/>
        </w:rPr>
        <w:t>2.Projection：</w:t>
      </w:r>
    </w:p>
    <w:p>
      <w:pPr>
        <w:ind w:left="432"/>
      </w:pPr>
      <w:r>
        <w:rPr>
          <w:sz w:val="22"/>
        </w:rPr>
        <w:t>3.Filesize：7.92MB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north：31.08</w:t>
            </w:r>
          </w:p>
        </w:tc>
        <w:tc>
          <w:tcPr>
            <w:tcW w:type="dxa" w:w="2880"/>
          </w:tcPr>
          <w:p>
            <w:r>
              <w:t>-</w:t>
            </w:r>
          </w:p>
        </w:tc>
      </w:tr>
      <w:tr>
        <w:tc>
          <w:tcPr>
            <w:tcW w:type="dxa" w:w="2880"/>
          </w:tcPr>
          <w:p>
            <w:r>
              <w:t>west：86.12</w:t>
            </w:r>
          </w:p>
        </w:tc>
        <w:tc>
          <w:tcPr>
            <w:tcW w:type="dxa" w:w="2880"/>
          </w:tcPr>
          <w:p>
            <w:r>
              <w:t>-</w:t>
            </w:r>
          </w:p>
        </w:tc>
        <w:tc>
          <w:tcPr>
            <w:tcW w:type="dxa" w:w="2880"/>
          </w:tcPr>
          <w:p>
            <w:r>
              <w:t>east：88.69</w:t>
            </w:r>
          </w:p>
        </w:tc>
      </w:tr>
      <w:tr>
        <w:tc>
          <w:tcPr>
            <w:tcW w:type="dxa" w:w="2880"/>
          </w:tcPr>
          <w:p>
            <w:r>
              <w:t>-</w:t>
            </w:r>
          </w:p>
        </w:tc>
        <w:tc>
          <w:tcPr>
            <w:tcW w:type="dxa" w:w="2880"/>
          </w:tcPr>
          <w:p>
            <w:r>
              <w:t>south：28.39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SONG   Junjun. Identification lists of fossils from Nyalam and Xainza, Tibet. A Big Earth Data Platform for Three Poles, doi:10.11888/SolidEar.tpdc.272319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SONG   Junjun</w:t>
        <w:br/>
      </w:r>
      <w:r>
        <w:rPr>
          <w:sz w:val="22"/>
        </w:rPr>
        <w:t xml:space="preserve">unit: </w:t>
      </w:r>
      <w:r>
        <w:rPr>
          <w:sz w:val="22"/>
        </w:rPr>
        <w:br/>
      </w:r>
      <w:r>
        <w:rPr>
          <w:sz w:val="22"/>
        </w:rPr>
        <w:t xml:space="preserve">email: </w:t>
      </w:r>
      <w:r>
        <w:rPr>
          <w:sz w:val="22"/>
        </w:rPr>
        <w:t>jjsong@nigpas.ac.cn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