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Optical stimulated luminescence  ages of the mega-lakes in the northwestern Tibetan Plateau</w:t>
      </w:r>
    </w:p>
    <w:p>
      <w:r>
        <w:rPr>
          <w:sz w:val="32"/>
        </w:rPr>
        <w:t>1、Description</w:t>
      </w:r>
    </w:p>
    <w:p>
      <w:pPr>
        <w:ind w:firstLine="432"/>
      </w:pPr>
      <w:r>
        <w:rPr>
          <w:sz w:val="22"/>
        </w:rPr>
        <w:t>Paleo-shorelines are widely developed in the lakes of the Tibetan Plateau (TP), which record the history of paleo-lake level changes. The development age of the mega-lake represented by the highest paleo-shoreline is controversial. The age of the shoreline or the mega-lake can be obtained by measuring the burial age of the shoreline sand in the sedimentary strata of the paleo-shoreline by using the optical stimulated luminescence (OSL) dating technology. This data includes the OSL ages of the highest paleo-shorelines of three lakes in the northwestern TP. The dating is based on the K-feldspar pIRIR method developed in recent years, which effectively solves the problem that the quartz OSL signal is not suitable for dating in the study area. This data can provide key information for the evolution history of the mega-lakes on the TP.</w:t>
      </w:r>
    </w:p>
    <w:p>
      <w:r>
        <w:rPr>
          <w:sz w:val="32"/>
        </w:rPr>
        <w:t>2、Keywords</w:t>
      </w:r>
    </w:p>
    <w:p>
      <w:pPr>
        <w:ind w:left="432"/>
      </w:pPr>
      <w:r>
        <w:rPr>
          <w:sz w:val="22"/>
        </w:rPr>
        <w:t>Theme：</w:t>
      </w:r>
      <w:r>
        <w:rPr>
          <w:sz w:val="22"/>
        </w:rPr>
        <w:t>Surface Water</w:t>
      </w:r>
      <w:r>
        <w:t>,</w:t>
      </w:r>
      <w:r>
        <w:rPr>
          <w:sz w:val="22"/>
        </w:rPr>
        <w:t>Lake levels</w:t>
      </w:r>
      <w:r>
        <w:t>,</w:t>
      </w:r>
      <w:r>
        <w:rPr>
          <w:sz w:val="22"/>
        </w:rPr>
        <w:t>Lacustrine Sediments</w:t>
      </w:r>
      <w:r>
        <w:t>,</w:t>
      </w:r>
      <w:r>
        <w:rPr>
          <w:sz w:val="22"/>
        </w:rPr>
        <w:t>Geomorphology</w:t>
      </w:r>
      <w:r>
        <w:t>,</w:t>
      </w:r>
      <w:r>
        <w:rPr>
          <w:sz w:val="22"/>
        </w:rPr>
        <w:t>Landform</w:t>
      </w:r>
      <w:r>
        <w:t>,</w:t>
      </w:r>
      <w:r>
        <w:rPr>
          <w:sz w:val="22"/>
        </w:rPr>
        <w:t>Lakes</w:t>
        <w:br/>
      </w:r>
      <w:r>
        <w:rPr>
          <w:sz w:val="22"/>
        </w:rPr>
        <w:t>Discipline：</w:t>
      </w:r>
      <w:r>
        <w:rPr>
          <w:sz w:val="22"/>
        </w:rPr>
        <w:t>Terrestrial Surface</w:t>
      </w:r>
      <w:r>
        <w:t>,</w:t>
      </w:r>
      <w:r>
        <w:rPr>
          <w:sz w:val="22"/>
        </w:rPr>
        <w:t>Palaeoenvironment</w:t>
        <w:br/>
      </w:r>
      <w:r>
        <w:rPr>
          <w:sz w:val="22"/>
        </w:rPr>
        <w:t>Places：</w:t>
      </w:r>
      <w:r>
        <w:rPr>
          <w:sz w:val="22"/>
        </w:rPr>
        <w:t>Northwestern Tibetan Plateau</w:t>
        <w:br/>
      </w:r>
      <w:r>
        <w:rPr>
          <w:sz w:val="22"/>
        </w:rPr>
        <w:t>Time：</w:t>
      </w:r>
      <w:r>
        <w:rPr>
          <w:sz w:val="22"/>
        </w:rPr>
        <w:t>Last glaciation</w:t>
      </w:r>
    </w:p>
    <w:p>
      <w:r>
        <w:rPr>
          <w:sz w:val="32"/>
        </w:rPr>
        <w:t>3、Data details</w:t>
      </w:r>
    </w:p>
    <w:p>
      <w:pPr>
        <w:ind w:left="432"/>
      </w:pPr>
      <w:r>
        <w:rPr>
          <w:sz w:val="22"/>
        </w:rPr>
        <w:t>1.Scale：None</w:t>
      </w:r>
    </w:p>
    <w:p>
      <w:pPr>
        <w:ind w:left="432"/>
      </w:pPr>
      <w:r>
        <w:rPr>
          <w:sz w:val="22"/>
        </w:rPr>
        <w:t>2.Projection：</w:t>
      </w:r>
    </w:p>
    <w:p>
      <w:pPr>
        <w:ind w:left="432"/>
      </w:pPr>
      <w:r>
        <w:rPr>
          <w:sz w:val="22"/>
        </w:rPr>
        <w:t>3.Filesize：3.82MB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north：35.13</w:t>
            </w:r>
          </w:p>
        </w:tc>
        <w:tc>
          <w:tcPr>
            <w:tcW w:type="dxa" w:w="2880"/>
          </w:tcPr>
          <w:p>
            <w:r>
              <w:t>-</w:t>
            </w:r>
          </w:p>
        </w:tc>
      </w:tr>
      <w:tr>
        <w:tc>
          <w:tcPr>
            <w:tcW w:type="dxa" w:w="2880"/>
          </w:tcPr>
          <w:p>
            <w:r>
              <w:t>west：80.21</w:t>
            </w:r>
          </w:p>
        </w:tc>
        <w:tc>
          <w:tcPr>
            <w:tcW w:type="dxa" w:w="2880"/>
          </w:tcPr>
          <w:p>
            <w:r>
              <w:t>-</w:t>
            </w:r>
          </w:p>
        </w:tc>
        <w:tc>
          <w:tcPr>
            <w:tcW w:type="dxa" w:w="2880"/>
          </w:tcPr>
          <w:p>
            <w:r>
              <w:t>east：82.44</w:t>
            </w:r>
          </w:p>
        </w:tc>
      </w:tr>
      <w:tr>
        <w:tc>
          <w:tcPr>
            <w:tcW w:type="dxa" w:w="2880"/>
          </w:tcPr>
          <w:p>
            <w:r>
              <w:t>-</w:t>
            </w:r>
          </w:p>
        </w:tc>
        <w:tc>
          <w:tcPr>
            <w:tcW w:type="dxa" w:w="2880"/>
          </w:tcPr>
          <w:p>
            <w:r>
              <w:t>south：33.53</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ZHAO   Hui, SHENG   Yongwei, ZHANG   Shuai. Optical stimulated luminescence  ages of the mega-lakes in the northwestern Tibetan Plateau. A Big Earth Data Platform for Three Poles, doi:10.11888/Paleoenv.tpdc.271468</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SHENG   Yongwei</w:t>
        <w:br/>
      </w:r>
      <w:r>
        <w:rPr>
          <w:sz w:val="22"/>
        </w:rPr>
        <w:t xml:space="preserve">unit: </w:t>
      </w:r>
      <w:r>
        <w:rPr>
          <w:sz w:val="22"/>
        </w:rPr>
        <w:br/>
      </w:r>
      <w:r>
        <w:rPr>
          <w:sz w:val="22"/>
        </w:rPr>
        <w:t xml:space="preserve">email: </w:t>
      </w:r>
      <w:r>
        <w:rPr>
          <w:sz w:val="22"/>
        </w:rPr>
        <w:t>ysheng@geog.ucla.edu</w:t>
        <w:br/>
        <w:br/>
      </w:r>
      <w:r>
        <w:rPr>
          <w:sz w:val="22"/>
        </w:rPr>
        <w:t xml:space="preserve">name: </w:t>
      </w:r>
      <w:r>
        <w:rPr>
          <w:sz w:val="22"/>
        </w:rPr>
        <w:t>ZHAO   Hui</w:t>
        <w:br/>
      </w:r>
      <w:r>
        <w:rPr>
          <w:sz w:val="22"/>
        </w:rPr>
        <w:t xml:space="preserve">unit: </w:t>
      </w:r>
      <w:r>
        <w:rPr>
          <w:sz w:val="22"/>
        </w:rPr>
        <w:br/>
      </w:r>
      <w:r>
        <w:rPr>
          <w:sz w:val="22"/>
        </w:rPr>
        <w:t xml:space="preserve">email: </w:t>
      </w:r>
      <w:r>
        <w:rPr>
          <w:sz w:val="22"/>
        </w:rPr>
        <w:t>hzhao@lzb.ac.cn</w:t>
        <w:br/>
        <w:br/>
      </w:r>
      <w:r>
        <w:rPr>
          <w:sz w:val="22"/>
        </w:rPr>
        <w:t xml:space="preserve">name: </w:t>
      </w:r>
      <w:r>
        <w:rPr>
          <w:sz w:val="22"/>
        </w:rPr>
        <w:t>ZHANG   Shuai</w:t>
        <w:br/>
      </w:r>
      <w:r>
        <w:rPr>
          <w:sz w:val="22"/>
        </w:rPr>
        <w:t xml:space="preserve">unit: </w:t>
      </w:r>
      <w:r>
        <w:rPr>
          <w:sz w:val="22"/>
        </w:rPr>
        <w:br/>
      </w:r>
      <w:r>
        <w:rPr>
          <w:sz w:val="22"/>
        </w:rPr>
        <w:t xml:space="preserve">email: </w:t>
      </w:r>
      <w:r>
        <w:rPr>
          <w:sz w:val="22"/>
        </w:rPr>
        <w:t>zhangs@itpcas.ac.cn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