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Predicted resources of Jiama mining area</w:t>
      </w:r>
    </w:p>
    <w:p>
      <w:r>
        <w:rPr>
          <w:sz w:val="32"/>
        </w:rPr>
        <w:t>1、Description</w:t>
      </w:r>
    </w:p>
    <w:p>
      <w:pPr>
        <w:ind w:firstLine="432"/>
      </w:pPr>
      <w:r>
        <w:rPr>
          <w:sz w:val="22"/>
        </w:rPr>
        <w:t>The amount of new copper predicted potential mineral resources in Jiama mining area consists of three parts: 1) the amount of new copper predicted potential mineral resources in skarn main ore body; 2) Copper in the mogulang anomaly area predicts the amount of potential mineral resources; 3) Copper in xiangbeishan anomaly area predicts the amount of potential mineral resources.</w:t>
        <w:br/>
        <w:t>The predicted resources of skarn type main ore body are mainly based on the original 334 level resources formed by extrapolation of the ore body controlled by drilling engineering. The data such as small weight and copper grade (0.72%) used in the estimation of ore body resources are consistent with the relevant ore characteristics of skarn type main ore body, and the estimation result is 1.99 million tons. The mogulang anomaly area is mainly the prospecting target area delineated by 1 ∶ 10000 rock geochemical survey in the northeast of the ore body. The target area is about 3km2. The element combination in the target area is cu-mo-w-bi-ag. The element anomaly is well combined and the content of Cu element is high. The estimated volume of porphyry copper mineralized body is 112922473.2m3, the standard of porphyry ore is 2.341t/m3, and the estimated ore volume is 264351509.8 tons. The average grade of copper in mineralized body is calculated as 0.3% of the average grade of Jiama porphyry ore body. It is calculated that the predicted potential mineral resources of copper in mogulang target area is 793000 tons. Xiangbeishan anomaly area is mainly the prospecting target area delineated by 1 ∶ 10000 rock geochemical survey in the South and west of the main ore body. The target area is about 2km2, the internal element combination is cu-mo-w-bi-ag, the element anomaly is well nested, the Cu element content is high, the estimated porphyry copper mineralization volume is 329733308.3m3, and the ore weight is small. The standard of porphyry ore is 2.341t/m3, The estimated ore volume is 771905674.8 tons. The average grade of copper in mineralized body is calculated as 0.3% of the average grade of Jiama porphyry ore body. It is calculated that the predicted amount of potential mineral resources of copper in mogulang target area is 2.316 million tons. The total estimated resources of three different ore (chemical) sections are 199 + 79.3 + 231.6 = 5.099 million tons. The quality of data results is good, and the goal of submitting the prediction of potential mineral resources of new copper is 5 million tons.</w:t>
      </w:r>
    </w:p>
    <w:p>
      <w:r>
        <w:rPr>
          <w:sz w:val="32"/>
        </w:rPr>
        <w:t>2、Keywords</w:t>
      </w:r>
    </w:p>
    <w:p>
      <w:pPr>
        <w:ind w:left="432"/>
      </w:pPr>
      <w:r>
        <w:rPr>
          <w:sz w:val="22"/>
        </w:rPr>
        <w:t>Theme：</w:t>
      </w:r>
      <w:r>
        <w:rPr>
          <w:sz w:val="22"/>
        </w:rPr>
        <w:t>Others</w:t>
      </w:r>
      <w:r>
        <w:t>,</w:t>
      </w:r>
      <w:r>
        <w:rPr>
          <w:sz w:val="22"/>
        </w:rPr>
        <w:t>Rocks/Minerals</w:t>
      </w:r>
      <w:r>
        <w:t>,</w:t>
      </w:r>
      <w:r>
        <w:rPr>
          <w:sz w:val="22"/>
        </w:rPr>
        <w:t>Resources</w:t>
      </w:r>
      <w:r>
        <w:t>,</w:t>
      </w:r>
      <w:r>
        <w:rPr>
          <w:sz w:val="22"/>
        </w:rPr>
        <w:t>Cu</w:t>
        <w:br/>
      </w:r>
      <w:r>
        <w:rPr>
          <w:sz w:val="22"/>
        </w:rPr>
        <w:t>Discipline：</w:t>
      </w:r>
      <w:r>
        <w:rPr>
          <w:sz w:val="22"/>
        </w:rPr>
        <w:t>Others</w:t>
      </w:r>
      <w:r>
        <w:t>,</w:t>
      </w:r>
      <w:r>
        <w:rPr>
          <w:sz w:val="22"/>
        </w:rPr>
        <w:t>Solid earth</w:t>
        <w:br/>
      </w:r>
      <w:r>
        <w:rPr>
          <w:sz w:val="22"/>
        </w:rPr>
        <w:t>Places：</w:t>
      </w:r>
      <w:r>
        <w:rPr>
          <w:sz w:val="22"/>
        </w:rPr>
        <w:t>Jiama， Tibet</w:t>
        <w:br/>
      </w:r>
      <w:r>
        <w:rPr>
          <w:sz w:val="22"/>
        </w:rPr>
        <w:t>Time：</w:t>
      </w:r>
      <w:r>
        <w:rPr>
          <w:sz w:val="22"/>
        </w:rPr>
        <w:t>None</w:t>
      </w:r>
    </w:p>
    <w:p>
      <w:r>
        <w:rPr>
          <w:sz w:val="32"/>
        </w:rPr>
        <w:t>3、Data details</w:t>
      </w:r>
    </w:p>
    <w:p>
      <w:pPr>
        <w:ind w:left="432"/>
      </w:pPr>
      <w:r>
        <w:rPr>
          <w:sz w:val="22"/>
        </w:rPr>
        <w:t>1.Scale：None</w:t>
      </w:r>
    </w:p>
    <w:p>
      <w:pPr>
        <w:ind w:left="432"/>
      </w:pPr>
      <w:r>
        <w:rPr>
          <w:sz w:val="22"/>
        </w:rPr>
        <w:t>2.Projection：</w:t>
      </w:r>
    </w:p>
    <w:p>
      <w:pPr>
        <w:ind w:left="432"/>
      </w:pPr>
      <w:r>
        <w:rPr>
          <w:sz w:val="22"/>
        </w:rPr>
        <w:t>3.Filesize：1.0MB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north：29.74</w:t>
            </w:r>
          </w:p>
        </w:tc>
        <w:tc>
          <w:tcPr>
            <w:tcW w:type="dxa" w:w="2880"/>
          </w:tcPr>
          <w:p>
            <w:r>
              <w:t>-</w:t>
            </w:r>
          </w:p>
        </w:tc>
      </w:tr>
      <w:tr>
        <w:tc>
          <w:tcPr>
            <w:tcW w:type="dxa" w:w="2880"/>
          </w:tcPr>
          <w:p>
            <w:r>
              <w:t>west：91.73</w:t>
            </w:r>
          </w:p>
        </w:tc>
        <w:tc>
          <w:tcPr>
            <w:tcW w:type="dxa" w:w="2880"/>
          </w:tcPr>
          <w:p>
            <w:r>
              <w:t>-</w:t>
            </w:r>
          </w:p>
        </w:tc>
        <w:tc>
          <w:tcPr>
            <w:tcW w:type="dxa" w:w="2880"/>
          </w:tcPr>
          <w:p>
            <w:r>
              <w:t>east：91.81</w:t>
            </w:r>
          </w:p>
        </w:tc>
      </w:tr>
      <w:tr>
        <w:tc>
          <w:tcPr>
            <w:tcW w:type="dxa" w:w="2880"/>
          </w:tcPr>
          <w:p>
            <w:r>
              <w:t>-</w:t>
            </w:r>
          </w:p>
        </w:tc>
        <w:tc>
          <w:tcPr>
            <w:tcW w:type="dxa" w:w="2880"/>
          </w:tcPr>
          <w:p>
            <w:r>
              <w:t>south：29.68</w:t>
            </w:r>
          </w:p>
        </w:tc>
        <w:tc>
          <w:tcPr>
            <w:tcW w:type="dxa" w:w="2880"/>
          </w:tcPr>
          <w:p>
            <w:r>
              <w:t>-</w:t>
            </w:r>
          </w:p>
        </w:tc>
      </w:tr>
    </w:tbl>
    <w:p>
      <w:r>
        <w:rPr>
          <w:sz w:val="32"/>
        </w:rPr>
        <w:t>5、Time frame:</w:t>
      </w:r>
      <w:r>
        <w:rPr>
          <w:sz w:val="22"/>
        </w:rPr>
        <w:t>2018-06-30 16:00:00+00:00</w:t>
      </w:r>
      <w:r>
        <w:rPr>
          <w:sz w:val="22"/>
        </w:rPr>
        <w:t>--</w:t>
      </w:r>
      <w:r>
        <w:rPr>
          <w:sz w:val="22"/>
        </w:rPr>
        <w:t>2021-08-14 16:00:00+00:00</w:t>
      </w:r>
    </w:p>
    <w:p>
      <w:r>
        <w:rPr>
          <w:sz w:val="32"/>
        </w:rPr>
        <w:t>6、Reference method</w:t>
      </w:r>
    </w:p>
    <w:p>
      <w:pPr>
        <w:ind w:left="432"/>
      </w:pPr>
      <w:r>
        <w:rPr>
          <w:sz w:val="22"/>
        </w:rPr>
        <w:t xml:space="preserve">References to data: </w:t>
      </w:r>
    </w:p>
    <w:p>
      <w:pPr>
        <w:ind w:left="432" w:firstLine="432"/>
      </w:pPr>
      <w:r>
        <w:t>WANG   Liqiang . Predicted resources of Jiama mining area. A Big Earth Data Platform for Three Poles, doi:10.11888/SolidEar.tpdc.272052</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Mineralization systems of important ore deposits and integrated demonstration of prospecting and exploration technology</w:t>
        <w:br/>
      </w:r>
    </w:p>
    <w:p>
      <w:r>
        <w:rPr>
          <w:sz w:val="32"/>
        </w:rPr>
        <w:t>8、Data resource provider</w:t>
      </w:r>
    </w:p>
    <w:p>
      <w:pPr>
        <w:ind w:left="432"/>
      </w:pPr>
      <w:r>
        <w:rPr>
          <w:sz w:val="22"/>
        </w:rPr>
        <w:t xml:space="preserve">name: </w:t>
      </w:r>
      <w:r>
        <w:rPr>
          <w:sz w:val="22"/>
        </w:rPr>
        <w:t xml:space="preserve">WANG   Liqiang </w:t>
        <w:br/>
      </w:r>
      <w:r>
        <w:rPr>
          <w:sz w:val="22"/>
        </w:rPr>
        <w:t xml:space="preserve">unit: </w:t>
      </w:r>
      <w:r>
        <w:rPr>
          <w:sz w:val="22"/>
        </w:rPr>
        <w:t>Institute of Mineral Ｒesources，Chinese Academy of Geological Sciences</w:t>
        <w:br/>
      </w:r>
      <w:r>
        <w:rPr>
          <w:sz w:val="22"/>
        </w:rPr>
        <w:t xml:space="preserve">email: </w:t>
      </w:r>
      <w:r>
        <w:rPr>
          <w:sz w:val="22"/>
        </w:rPr>
        <w:t>wlq060301@163.com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