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Datong County, Qinghai Province (1998, 2012)</w:t>
      </w:r>
    </w:p>
    <w:p>
      <w:r>
        <w:rPr>
          <w:sz w:val="32"/>
        </w:rPr>
        <w:t>1、Description</w:t>
      </w:r>
    </w:p>
    <w:p>
      <w:pPr>
        <w:ind w:firstLine="432"/>
      </w:pPr>
      <w:r>
        <w:rPr>
          <w:sz w:val="22"/>
        </w:rPr>
        <w:t>The data set records the statistical data of natural grassland grade area in Datong County, Qinghai Province in 1988 and 2012. The data are classified and counted according to the grade code of natural grassland. The grassland is divided into five grades: excellent, good, medium, low and poor with grassland type as the basic unit.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statistical data of natural grassland grade area in Datong County (2012) and statistical data of natural grassland grade in Datong County (1988). The data table structure is similar. For example, the statistical data of natural grassland grade area in Datong County (2012) has 8 fields:</w:t>
        <w:br/>
        <w:t>Field 1: Total</w:t>
        <w:br/>
        <w:t>Field 2: Level 1</w:t>
        <w:br/>
        <w:t>Field 3: Level 2</w:t>
        <w:br/>
        <w:t>Field 4: Level 3</w:t>
        <w:br/>
        <w:t>Field 5: Level 4</w:t>
        <w:br/>
        <w:t>Field 6: Level 5</w:t>
        <w:br/>
        <w:t>Field 7:6 level</w:t>
        <w:br/>
        <w:t>Field 8: Level 7</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Qinghai</w:t>
      </w:r>
      <w:r>
        <w:t xml:space="preserve">, </w:t>
      </w:r>
      <w:r>
        <w:rPr>
          <w:sz w:val="22"/>
        </w:rPr>
        <w:t>Datong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Datong County, Qinghai Province (1998,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