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oil export flows in central Asia (1995, 2005, 2015)</w:t>
      </w:r>
    </w:p>
    <w:p>
      <w:r>
        <w:rPr>
          <w:sz w:val="32"/>
        </w:rPr>
        <w:t>1、Description</w:t>
      </w:r>
    </w:p>
    <w:p>
      <w:pPr>
        <w:ind w:firstLine="432"/>
      </w:pPr>
      <w:r>
        <w:rPr>
          <w:sz w:val="22"/>
        </w:rPr>
        <w:t>Based on  the international trade data from UN comtrade crude oil resources (2709), after sorting, extracting, compiling and spatializing, flow map was made on arcgis 10.2 software platform. From the perspective of central Asia's oil trade relations, priority should be given to ensuring the oil exports of European countries as the main direction of central Asia's oil exports. Before 2006, the exports to Europe accounted for more than 90% of central Asia's exports.From the perspective of export volume and trade relations, since the disintegration of the Soviet union, central Asia has been seeking to diversify its exports and establish broader trade relations, with the number of exporting countries increasing from 3 in 1993 to 18 in 2016.Before 1995, central Asia exported only a small amount of oil, less than 1 million tons. From 1996 to 2013, oil exports increased rapidly and reached a peak.</w:t>
      </w:r>
    </w:p>
    <w:p>
      <w:r>
        <w:rPr>
          <w:sz w:val="32"/>
        </w:rPr>
        <w:t>2、Keywords</w:t>
      </w:r>
    </w:p>
    <w:p>
      <w:pPr>
        <w:ind w:left="432"/>
      </w:pPr>
      <w:r>
        <w:rPr>
          <w:sz w:val="22"/>
        </w:rPr>
        <w:t>Theme：</w:t>
      </w:r>
      <w:r>
        <w:rPr>
          <w:sz w:val="22"/>
        </w:rPr>
        <w:t>Central Asia</w:t>
      </w:r>
      <w:r>
        <w:t>,</w:t>
      </w:r>
      <w:r>
        <w:rPr>
          <w:sz w:val="22"/>
        </w:rPr>
        <w:t>Energy Resources</w:t>
      </w:r>
      <w:r>
        <w:t>,</w:t>
      </w:r>
      <w:r>
        <w:rPr>
          <w:sz w:val="22"/>
        </w:rPr>
        <w:t>Social and Economic</w:t>
      </w:r>
      <w:r>
        <w:t>,</w:t>
      </w:r>
      <w:r>
        <w:rPr>
          <w:sz w:val="22"/>
        </w:rPr>
        <w:t>Total exports</w:t>
      </w:r>
      <w:r>
        <w:t>,</w:t>
      </w:r>
      <w:r>
        <w:rPr>
          <w:sz w:val="22"/>
        </w:rPr>
        <w:t>Petroleum</w:t>
      </w:r>
      <w:r>
        <w:t>,</w:t>
      </w:r>
      <w:r>
        <w:rPr>
          <w:sz w:val="22"/>
        </w:rPr>
        <w:t>Settlement</w:t>
        <w:br/>
      </w:r>
      <w:r>
        <w:rPr>
          <w:sz w:val="22"/>
        </w:rPr>
        <w:t>Discipline：</w:t>
      </w:r>
      <w:r>
        <w:rPr>
          <w:sz w:val="22"/>
        </w:rPr>
        <w:t>Human-nature Relationship</w:t>
        <w:br/>
      </w:r>
      <w:r>
        <w:rPr>
          <w:sz w:val="22"/>
        </w:rPr>
        <w:t>Places：</w:t>
      </w:r>
      <w:r>
        <w:rPr>
          <w:sz w:val="22"/>
        </w:rPr>
        <w:t>Central Asian Countries</w:t>
        <w:br/>
      </w:r>
      <w:r>
        <w:rPr>
          <w:sz w:val="22"/>
        </w:rPr>
        <w:t>Time：</w:t>
      </w:r>
      <w:r>
        <w:rPr>
          <w:sz w:val="22"/>
        </w:rPr>
        <w:t>2015</w:t>
      </w:r>
      <w:r>
        <w:t xml:space="preserve">, </w:t>
      </w:r>
      <w:r>
        <w:rPr>
          <w:sz w:val="22"/>
        </w:rPr>
        <w:t>1995</w:t>
      </w:r>
      <w:r>
        <w:t xml:space="preserve">, </w:t>
      </w:r>
      <w:r>
        <w:rPr>
          <w:sz w:val="22"/>
        </w:rPr>
        <w:t>2005</w:t>
      </w:r>
    </w:p>
    <w:p>
      <w:r>
        <w:rPr>
          <w:sz w:val="32"/>
        </w:rPr>
        <w:t>3、Data details</w:t>
      </w:r>
    </w:p>
    <w:p>
      <w:pPr>
        <w:ind w:left="432"/>
      </w:pPr>
      <w:r>
        <w:rPr>
          <w:sz w:val="22"/>
        </w:rPr>
        <w:t>1.Scale：None</w:t>
      </w:r>
    </w:p>
    <w:p>
      <w:pPr>
        <w:ind w:left="432"/>
      </w:pPr>
      <w:r>
        <w:rPr>
          <w:sz w:val="22"/>
        </w:rPr>
        <w:t>2.Projection：WGS84</w:t>
      </w:r>
    </w:p>
    <w:p>
      <w:pPr>
        <w:ind w:left="432"/>
      </w:pPr>
      <w:r>
        <w:rPr>
          <w:sz w:val="22"/>
        </w:rPr>
        <w:t>3.Filesize：9.0MB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south：83.62</w:t>
            </w:r>
          </w:p>
        </w:tc>
        <w:tc>
          <w:tcPr>
            <w:tcW w:type="dxa" w:w="2880"/>
          </w:tcPr>
          <w:p>
            <w:r>
              <w:t>-</w:t>
            </w:r>
          </w:p>
        </w:tc>
      </w:tr>
    </w:tbl>
    <w:p>
      <w:r>
        <w:rPr>
          <w:sz w:val="32"/>
        </w:rPr>
        <w:t>5、Time frame:</w:t>
      </w:r>
      <w:r>
        <w:rPr>
          <w:sz w:val="22"/>
        </w:rPr>
        <w:t>1996-07-08 08:00:00+00:00</w:t>
      </w:r>
      <w:r>
        <w:rPr>
          <w:sz w:val="22"/>
        </w:rPr>
        <w:t>--</w:t>
      </w:r>
      <w:r>
        <w:rPr>
          <w:sz w:val="22"/>
        </w:rPr>
        <w:t>2016-07-08 08:00:00+00:00</w:t>
      </w:r>
    </w:p>
    <w:p>
      <w:r>
        <w:rPr>
          <w:sz w:val="32"/>
        </w:rPr>
        <w:t>6、Reference method</w:t>
      </w:r>
    </w:p>
    <w:p>
      <w:pPr>
        <w:ind w:left="432"/>
      </w:pPr>
      <w:r>
        <w:rPr>
          <w:sz w:val="22"/>
        </w:rPr>
        <w:t xml:space="preserve">References to data: </w:t>
      </w:r>
    </w:p>
    <w:p>
      <w:pPr>
        <w:ind w:left="432" w:firstLine="432"/>
      </w:pPr>
      <w:r>
        <w:t xml:space="preserve">HE Ze, YANG Yu. Map of oil export flows in central Asia (1995, 2005, 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Ze</w:t>
        <w:br/>
      </w:r>
      <w:r>
        <w:rPr>
          <w:sz w:val="22"/>
        </w:rPr>
        <w:t xml:space="preserve">unit: </w:t>
      </w:r>
      <w:r>
        <w:rPr>
          <w:sz w:val="22"/>
        </w:rPr>
        <w:t>Institute of geographical sciences and resources, Chinese academy of sciences</w:t>
        <w:br/>
      </w:r>
      <w:r>
        <w:rPr>
          <w:sz w:val="22"/>
        </w:rPr>
        <w:t xml:space="preserve">email: </w:t>
      </w:r>
      <w:r>
        <w:rPr>
          <w:sz w:val="22"/>
        </w:rPr>
        <w:t>heze@lzb.ac.cn</w:t>
        <w:br/>
        <w:br/>
      </w:r>
      <w:r>
        <w:rPr>
          <w:sz w:val="22"/>
        </w:rPr>
        <w:t xml:space="preserve">name: </w:t>
      </w:r>
      <w:r>
        <w:rPr>
          <w:sz w:val="22"/>
        </w:rPr>
        <w:t>YANG Yu</w:t>
        <w:br/>
      </w:r>
      <w:r>
        <w:rPr>
          <w:sz w:val="22"/>
        </w:rPr>
        <w:t xml:space="preserve">unit: </w:t>
      </w:r>
      <w:r>
        <w:rPr>
          <w:sz w:val="22"/>
        </w:rPr>
        <w:t>Institute of geographical sciences and resources, Chinese academy of sciences</w:t>
        <w:br/>
      </w:r>
      <w:r>
        <w:rPr>
          <w:sz w:val="22"/>
        </w:rPr>
        <w:t xml:space="preserve">email: </w:t>
      </w:r>
      <w:r>
        <w:rPr>
          <w:sz w:val="22"/>
        </w:rPr>
        <w:t>yangyu@igsnrr.ac.cn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