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Suganhu station, 2020)</w:t>
      </w:r>
    </w:p>
    <w:p>
      <w:r>
        <w:rPr>
          <w:sz w:val="32"/>
        </w:rPr>
        <w:t>1、Description</w:t>
      </w:r>
    </w:p>
    <w:p>
      <w:pPr>
        <w:ind w:firstLine="432"/>
      </w:pPr>
      <w:r>
        <w:rPr>
          <w:sz w:val="22"/>
        </w:rPr>
        <w:t>The data set includes the eddy correlator observation data of suganhu station of Lanzhou University cold and arid area scientific observation network of Lanzhou University from January 1, 2020 to December 31, 2020. The station is located in Sugan lake, Gansu Province, with wetland on the underlying surface. The longitude and latitude of the observation point are 94.12e, 38.99n and 2823m above sea level. The frame height of eddy correlator is 4m, the sampling frequency is 10Hz, the ultrasonic direction is due north, and the distance between ultrasonic anemometer (csat3) and CO2 / H2O analyzer (li7500a) is 17cm.</w:t>
        <w:br/>
        <w:t>The original observation data of eddy correlator is 10Hz, and the released data is the 30 minute data processed by eddypro software. The main processing steps include: field value elimination, delay time correction, coordinate rotation (quadratic coordinate rotation), frequency response correction, ultrasonic virtual temperature correction and density (WPL) correction. At the same time, the quality of each flux value is evaluated, mainly the atmospheric stability（ Δ St) and turbulence similarity characteristics (ITC). The 30min flux value output by eddypro software is also screened: (1) eliminate the data when the instrument is wrong; (2) Eliminate the data with a loss rate of more than 10% every 30min in the 10Hz original data. The average period of observation data is 30 minutes, 48 data a day, and the missing data is marked as - 6999.</w:t>
        <w:br/>
        <w:t>The published observation data include: date / time, wind direction WDIR (°), horizontal wind speed wnd (M / s), standard deviation of lateral wind speed STD_ Uy (M / s), ultrasonic virtual temperature TV (℃), water vapor density H2O (g / m3), carbon dioxide concentration CO2 (mg / m3), friction velocity ustar (M / s), Obukhov length L (m), sensible heat flux HS (w / m2), latent heat flux Le (w / m2), carbon dioxide flux FC (mg / (M2S)), quality identification QA of sensible heat flux_ HS, quality identification of latent heat flux QA_ Le, quality identification QA of carbon dioxide flux_ Fc。 The quality identification of sensible heat, latent heat and carbon dioxide flux is divided into nine levels (quality identification 1-3 has good data quality, 4-6 has good data quality, 7-8 has poor data quality (better than interpolated data), and 9 has poor data quality). The meaning of data time, for example, 0:30 represents the average of 0:00-0:30; The data is stored in *. XLS format.</w:t>
      </w:r>
    </w:p>
    <w:p>
      <w:r>
        <w:rPr>
          <w:sz w:val="32"/>
        </w:rPr>
        <w:t>2、Keywords</w:t>
      </w:r>
    </w:p>
    <w:p>
      <w:pPr>
        <w:ind w:left="432"/>
      </w:pPr>
      <w:r>
        <w:rPr>
          <w:sz w:val="22"/>
        </w:rPr>
        <w:t>Theme：</w:t>
      </w:r>
      <w:r>
        <w:rPr>
          <w:sz w:val="22"/>
        </w:rPr>
        <w:t>Radiation</w:t>
      </w:r>
      <w:r>
        <w:t>,</w:t>
      </w:r>
      <w:r>
        <w:rPr>
          <w:sz w:val="22"/>
        </w:rPr>
        <w:t>Carbon dioxide flux</w:t>
        <w:br/>
      </w:r>
      <w:r>
        <w:rPr>
          <w:sz w:val="22"/>
        </w:rPr>
        <w:t>Discipline：</w:t>
      </w:r>
      <w:r>
        <w:rPr>
          <w:sz w:val="22"/>
        </w:rPr>
        <w:t>Atmosphere</w:t>
        <w:br/>
      </w:r>
      <w:r>
        <w:rPr>
          <w:sz w:val="22"/>
        </w:rPr>
        <w:t>Places：</w:t>
      </w:r>
      <w:r>
        <w:rPr>
          <w:sz w:val="22"/>
        </w:rPr>
        <w:t>Harten River Basin</w:t>
      </w:r>
      <w:r>
        <w:t xml:space="preserve">, </w:t>
      </w:r>
      <w:r>
        <w:rPr>
          <w:sz w:val="22"/>
        </w:rPr>
        <w:t>Sugan Lake</w:t>
      </w:r>
      <w:r>
        <w:t xml:space="preserve">, </w:t>
      </w:r>
      <w:r>
        <w:rPr>
          <w:sz w:val="22"/>
        </w:rPr>
        <w:t>North Qaidam</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w:t>
            </w:r>
          </w:p>
        </w:tc>
        <w:tc>
          <w:tcPr>
            <w:tcW w:type="dxa" w:w="2880"/>
          </w:tcPr>
          <w:p>
            <w:r>
              <w:t>-</w:t>
            </w:r>
          </w:p>
        </w:tc>
      </w:tr>
      <w:tr>
        <w:tc>
          <w:tcPr>
            <w:tcW w:type="dxa" w:w="2880"/>
          </w:tcPr>
          <w:p>
            <w:r>
              <w:t>west：94.12</w:t>
            </w:r>
          </w:p>
        </w:tc>
        <w:tc>
          <w:tcPr>
            <w:tcW w:type="dxa" w:w="2880"/>
          </w:tcPr>
          <w:p>
            <w:r>
              <w:t>-</w:t>
            </w:r>
          </w:p>
        </w:tc>
        <w:tc>
          <w:tcPr>
            <w:tcW w:type="dxa" w:w="2880"/>
          </w:tcPr>
          <w:p>
            <w:r>
              <w:t>east：94.12</w:t>
            </w:r>
          </w:p>
        </w:tc>
      </w:tr>
      <w:tr>
        <w:tc>
          <w:tcPr>
            <w:tcW w:type="dxa" w:w="2880"/>
          </w:tcPr>
          <w:p>
            <w:r>
              <w:t>-</w:t>
            </w:r>
          </w:p>
        </w:tc>
        <w:tc>
          <w:tcPr>
            <w:tcW w:type="dxa" w:w="2880"/>
          </w:tcPr>
          <w:p>
            <w:r>
              <w:t>south：38.99</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Suganhu station, 2020). A Big Earth Data Platform for Three Poles, doi:10.11888/Meteoro.tpdc.271475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