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Qilian Mountains integrated observatory network: Dataset of Heihe integrated observatory network (automatic weather station of Yakou station, 2021)</w:t>
      </w:r>
    </w:p>
    <w:p>
      <w:r>
        <w:rPr>
          <w:sz w:val="32"/>
        </w:rPr>
        <w:t>1、Description</w:t>
      </w:r>
    </w:p>
    <w:p>
      <w:pPr>
        <w:ind w:firstLine="432"/>
      </w:pPr>
      <w:r>
        <w:rPr>
          <w:sz w:val="22"/>
        </w:rPr>
        <w:t>This dataset includes data recorded by the Heihe integrated observatory network obtained from the automatic weather station (AWS) at the observation system of Meteorological elements gradient of Yakou station from January 1 to December 31, 2021. The site (100.2421°E, 38.0142°N) was located on an alpine meadow surface, which is near west of Qilian county, Qinghai Province. The elevation is 4148 m. The installation heights and orientations of different sensors and measured quantities were as follows: air temperature and humidity profile (HMP45C; 5 m, north), wind speed and direction profile (010C/020C; 10 m, north), air pressure (PTB110; in the tamper box on the ground), rain gauge (TE525M; 10 m), four-component radiometer (CNR1; 6 m, south), two infrared temperature sensors (SI-111; 6 m, south, vertically downward), soil heat flux (HFP01; 3 duplicates, -0.06 m), soil temperature profile (109ss-L; 0, -0.04, -0.1, -0.2, -0.4, -0.8, -1.2, and -1.6 m), and soil moisture profile (CS616; -0.04, -0.1, -0.2, -0.4, -0.8, -1.2, and -1.6 m).</w:t>
        <w:br/>
        <w:t>The observations included the following: air temperature and humidity (Ta_5 m; RH_5 m) (℃ and %, respectively), wind speed (Ws_10 m) (m/s), wind direction (WD_10 m) (°), air pressure (press) (hpa), precipitation (rain) (mm), four-component radiation (DR, incoming shortwave radiation; UR, outgoing shortwave radiation; DLR_Cor, incoming longwave radiation; ULR_Cor, outgoing longwave radiation; Rn, net radiation) (W/m^2), infrared temperature (IRT_1 and IRT_2) (℃), soil heat flux (Gs_1, Gs_2 and Gs_3) (W/m^2), soil temperature (Ts_0 cm, Ts_4 cm, Ts_10 cm, Ts_20 cm, Ts_40 cm, Ts_80 cm, and Ts_160 cm) (℃), and soil moisture (Ms_4 cm, Ms_10 cm, Ms_20 cm, Ms_40 cm, Ms_80 cm, Ms_120 cm, and Ms_160 cm) (%, volumetric water content).</w:t>
        <w:br/>
        <w:t>The data processing and quality control steps were as follows: (1) The AWS data were averaged over intervals of 10 min for a total of 144 records per day. The missing data were denoted by -6999. (2) Data in duplicate records were rejected. (3) Unphysical data were rejected. (4) The data marked in red are problematic data. (5) The format of the date and time was unified, and the date and time were collected in the same column, for example, date and time: 2021-9-10 10:30. (6) Finally, the naming convention was AWS+ site no. Moreover, suspicious data were marked in red.</w:t>
        <w:br/>
        <w:t>For more information, please refer to Liu et al. (2018) (for sites information), Liu et al. (2011) for data processing) in the Citation section.</w:t>
      </w:r>
    </w:p>
    <w:p>
      <w:r>
        <w:rPr>
          <w:sz w:val="32"/>
        </w:rPr>
        <w:t>2、Keywords</w:t>
      </w:r>
    </w:p>
    <w:p>
      <w:pPr>
        <w:ind w:left="432"/>
      </w:pPr>
      <w:r>
        <w:rPr>
          <w:sz w:val="22"/>
        </w:rPr>
        <w:t>Theme：</w:t>
      </w:r>
      <w:r>
        <w:rPr>
          <w:sz w:val="22"/>
        </w:rPr>
        <w:t>Surface Freeze-thaw Cycle/State</w:t>
      </w:r>
      <w:r>
        <w:t>,</w:t>
      </w:r>
      <w:r>
        <w:rPr>
          <w:sz w:val="22"/>
        </w:rPr>
        <w:t>Visibility</w:t>
      </w:r>
      <w:r>
        <w:t>,</w:t>
      </w:r>
      <w:r>
        <w:rPr>
          <w:sz w:val="22"/>
        </w:rPr>
        <w:t>Hydrology</w:t>
        <w:br/>
      </w:r>
      <w:r>
        <w:rPr>
          <w:sz w:val="22"/>
        </w:rPr>
        <w:t>Discipline：</w:t>
      </w:r>
      <w:r>
        <w:rPr>
          <w:sz w:val="22"/>
        </w:rPr>
        <w:t>Atmosphere</w:t>
      </w:r>
      <w:r>
        <w:t>,</w:t>
      </w:r>
      <w:r>
        <w:rPr>
          <w:sz w:val="22"/>
        </w:rPr>
        <w:t>Terrestrial Surface</w:t>
      </w:r>
      <w:r>
        <w:t>,</w:t>
      </w:r>
      <w:r>
        <w:rPr>
          <w:sz w:val="22"/>
        </w:rPr>
        <w:t>Cryosphere</w:t>
        <w:br/>
      </w:r>
      <w:r>
        <w:rPr>
          <w:sz w:val="22"/>
        </w:rPr>
        <w:t>Places：</w:t>
      </w:r>
      <w:r>
        <w:rPr>
          <w:sz w:val="22"/>
        </w:rPr>
        <w:t>the cold region hydrology experimental area</w:t>
      </w:r>
      <w:r>
        <w:t xml:space="preserve">, </w:t>
      </w:r>
      <w:r>
        <w:rPr>
          <w:sz w:val="22"/>
        </w:rPr>
        <w:t>Heihe River Basin</w:t>
      </w:r>
      <w:r>
        <w:t xml:space="preserve">, </w:t>
      </w:r>
      <w:r>
        <w:rPr>
          <w:sz w:val="22"/>
        </w:rPr>
        <w:t>Yakou station</w:t>
        <w:br/>
      </w:r>
      <w:r>
        <w:rPr>
          <w:sz w:val="22"/>
        </w:rPr>
        <w:t>Time：</w:t>
      </w:r>
      <w:r>
        <w:rPr>
          <w:sz w:val="22"/>
        </w:rPr>
        <w:t>2021</w:t>
      </w:r>
    </w:p>
    <w:p>
      <w:r>
        <w:rPr>
          <w:sz w:val="32"/>
        </w:rPr>
        <w:t>3、Data details</w:t>
      </w:r>
    </w:p>
    <w:p>
      <w:pPr>
        <w:ind w:left="432"/>
      </w:pPr>
      <w:r>
        <w:rPr>
          <w:sz w:val="22"/>
        </w:rPr>
        <w:t>1.Scale：None</w:t>
      </w:r>
    </w:p>
    <w:p>
      <w:pPr>
        <w:ind w:left="432"/>
      </w:pPr>
      <w:r>
        <w:rPr>
          <w:sz w:val="22"/>
        </w:rPr>
        <w:t>2.Projection：None</w:t>
      </w:r>
    </w:p>
    <w:p>
      <w:pPr>
        <w:ind w:left="432"/>
      </w:pPr>
      <w:r>
        <w:rPr>
          <w:sz w:val="22"/>
        </w:rPr>
        <w:t>3.Filesize：11.5MB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north：38.0142</w:t>
            </w:r>
          </w:p>
        </w:tc>
        <w:tc>
          <w:tcPr>
            <w:tcW w:type="dxa" w:w="2880"/>
          </w:tcPr>
          <w:p>
            <w:r>
              <w:t>-</w:t>
            </w:r>
          </w:p>
        </w:tc>
      </w:tr>
      <w:tr>
        <w:tc>
          <w:tcPr>
            <w:tcW w:type="dxa" w:w="2880"/>
          </w:tcPr>
          <w:p>
            <w:r>
              <w:t>west：100.2421</w:t>
            </w:r>
          </w:p>
        </w:tc>
        <w:tc>
          <w:tcPr>
            <w:tcW w:type="dxa" w:w="2880"/>
          </w:tcPr>
          <w:p>
            <w:r>
              <w:t>-</w:t>
            </w:r>
          </w:p>
        </w:tc>
        <w:tc>
          <w:tcPr>
            <w:tcW w:type="dxa" w:w="2880"/>
          </w:tcPr>
          <w:p>
            <w:r>
              <w:t>east：100.2421</w:t>
            </w:r>
          </w:p>
        </w:tc>
      </w:tr>
      <w:tr>
        <w:tc>
          <w:tcPr>
            <w:tcW w:type="dxa" w:w="2880"/>
          </w:tcPr>
          <w:p>
            <w:r>
              <w:t>-</w:t>
            </w:r>
          </w:p>
        </w:tc>
        <w:tc>
          <w:tcPr>
            <w:tcW w:type="dxa" w:w="2880"/>
          </w:tcPr>
          <w:p>
            <w:r>
              <w:t>south：38.0142</w:t>
            </w:r>
          </w:p>
        </w:tc>
        <w:tc>
          <w:tcPr>
            <w:tcW w:type="dxa" w:w="2880"/>
          </w:tcPr>
          <w:p>
            <w:r>
              <w:t>-</w:t>
            </w:r>
          </w:p>
        </w:tc>
      </w:tr>
    </w:tbl>
    <w:p>
      <w:r>
        <w:rPr>
          <w:sz w:val="32"/>
        </w:rPr>
        <w:t>5、Time frame:</w:t>
      </w:r>
      <w:r>
        <w:rPr>
          <w:sz w:val="22"/>
        </w:rPr>
        <w:t>2020-12-31 16:00:00+00:00</w:t>
      </w:r>
      <w:r>
        <w:rPr>
          <w:sz w:val="22"/>
        </w:rPr>
        <w:t>--</w:t>
      </w:r>
      <w:r>
        <w:rPr>
          <w:sz w:val="22"/>
        </w:rPr>
        <w:t>2021-12-30 16:00:00+00:00</w:t>
      </w:r>
    </w:p>
    <w:p>
      <w:r>
        <w:rPr>
          <w:sz w:val="32"/>
        </w:rPr>
        <w:t>6、Reference method</w:t>
      </w:r>
    </w:p>
    <w:p>
      <w:pPr>
        <w:ind w:left="432"/>
      </w:pPr>
      <w:r>
        <w:rPr>
          <w:sz w:val="22"/>
        </w:rPr>
        <w:t xml:space="preserve">References to data: </w:t>
      </w:r>
    </w:p>
    <w:p>
      <w:pPr>
        <w:ind w:left="432" w:firstLine="432"/>
      </w:pPr>
      <w:r>
        <w:t>LIU Shaomin, ZHANG  Yang, XU Ziwei, REN  Zhiguo, TAN  Junlei, CHE  Tao. Qilian Mountains integrated observatory network: Dataset of Heihe integrated observatory network (automatic weather station of Yakou station, 2021). A Big Earth Data Platform for Three Poles, doi:10.11888/Atmos.tpdc.272491</w:t>
      </w:r>
      <w:r>
        <w:rPr>
          <w:sz w:val="22"/>
        </w:rPr>
        <w:t>2022</w:t>
      </w:r>
    </w:p>
    <w:p>
      <w:pPr>
        <w:ind w:left="432"/>
      </w:pPr>
      <w:r>
        <w:rPr>
          <w:sz w:val="22"/>
        </w:rPr>
        <w:t xml:space="preserve">References to articles: </w:t>
      </w:r>
    </w:p>
    <w:p>
      <w:pPr>
        <w:ind w:left="864"/>
      </w:pPr>
      <w:r>
        <w:t>Liu, S.M., Xu, Z.W., Wang, W.Z., Bai, J., Jia, Z., Zhu, M., &amp; Wang, J.M. (2011). A comparison of eddy-covariance and large aperture scintillometer measurements with respect to the energy balance closure problem. Hydrology and Earth System Sciences, 15(4), 1291-1306.</w:t>
        <w:br/>
        <w:br/>
      </w:r>
      <w:r>
        <w:t>Liu, S.M., Li, X., Xu, Z.W., Che, T., Xiao, Q., Ma, M.G., Liu, Q.H., Jin, R., Guo, J.W., Wang, L.X., Wang, W.Z., Qi, Y., Li, H.Y., Xu, T.R., Ran, Y.H., Hu, X.L., Shi, S.J., Zhu, Z.L., Tan, J.L., Zhang, Y., &amp; Ren, Z.G. (2018). The Heihe Integrated Observatory Network: A Basin-Scale Land Surface Processes Observatory in China. Vadose Zone Journal, 17(1), 180072.</w:t>
        <w:br/>
        <w:br/>
      </w:r>
    </w:p>
    <w:p>
      <w:r>
        <w:rPr>
          <w:sz w:val="32"/>
        </w:rPr>
        <w:t>7、Supporting project information</w:t>
      </w:r>
    </w:p>
    <w:p>
      <w:pPr>
        <w:ind w:left="432"/>
      </w:pPr>
      <w:r>
        <w:rPr>
          <w:sz w:val="22"/>
        </w:rPr>
        <w:t>Pan-Third Pole Environment Study for a Green Silk Road-A CAS Strategic Priority A Program</w:t>
        <w:br/>
      </w:r>
    </w:p>
    <w:p>
      <w:r>
        <w:rPr>
          <w:sz w:val="32"/>
        </w:rPr>
        <w:t>8、Data resource provider</w:t>
      </w:r>
    </w:p>
    <w:p>
      <w:pPr>
        <w:ind w:left="432"/>
      </w:pPr>
      <w:r>
        <w:rPr>
          <w:sz w:val="22"/>
        </w:rPr>
        <w:t xml:space="preserve">name: </w:t>
      </w:r>
      <w:r>
        <w:rPr>
          <w:sz w:val="22"/>
        </w:rPr>
        <w:t>XU Ziwei</w:t>
        <w:br/>
      </w:r>
      <w:r>
        <w:rPr>
          <w:sz w:val="22"/>
        </w:rPr>
        <w:t xml:space="preserve">unit: </w:t>
      </w:r>
      <w:r>
        <w:rPr>
          <w:sz w:val="22"/>
        </w:rPr>
        <w:t>Beijing Normal University</w:t>
        <w:br/>
      </w:r>
      <w:r>
        <w:rPr>
          <w:sz w:val="22"/>
        </w:rPr>
        <w:t xml:space="preserve">email: </w:t>
      </w:r>
      <w:r>
        <w:rPr>
          <w:sz w:val="22"/>
        </w:rPr>
        <w:t>xuzw@bnu.edu.cn</w:t>
        <w:br/>
        <w:br/>
      </w:r>
      <w:r>
        <w:rPr>
          <w:sz w:val="22"/>
        </w:rPr>
        <w:t xml:space="preserve">name: </w:t>
      </w:r>
      <w:r>
        <w:rPr>
          <w:sz w:val="22"/>
        </w:rPr>
        <w:t>LIU Shaomin</w:t>
        <w:br/>
      </w:r>
      <w:r>
        <w:rPr>
          <w:sz w:val="22"/>
        </w:rPr>
        <w:t xml:space="preserve">unit: </w:t>
      </w:r>
      <w:r>
        <w:rPr>
          <w:sz w:val="22"/>
        </w:rPr>
        <w:t>Beijing Normal University</w:t>
        <w:br/>
      </w:r>
      <w:r>
        <w:rPr>
          <w:sz w:val="22"/>
        </w:rPr>
        <w:t xml:space="preserve">email: </w:t>
      </w:r>
      <w:r>
        <w:rPr>
          <w:sz w:val="22"/>
        </w:rPr>
        <w:t>smliu@bnu.edu.cn</w:t>
        <w:br/>
        <w:br/>
      </w:r>
      <w:r>
        <w:rPr>
          <w:sz w:val="22"/>
        </w:rPr>
        <w:t xml:space="preserve">name: </w:t>
      </w:r>
      <w:r>
        <w:rPr>
          <w:sz w:val="22"/>
        </w:rPr>
        <w:t>CHE  Tao</w:t>
        <w:br/>
      </w:r>
      <w:r>
        <w:rPr>
          <w:sz w:val="22"/>
        </w:rPr>
        <w:t xml:space="preserve">unit: </w:t>
      </w:r>
      <w:r>
        <w:rPr>
          <w:sz w:val="22"/>
        </w:rPr>
        <w:br/>
      </w:r>
      <w:r>
        <w:rPr>
          <w:sz w:val="22"/>
        </w:rPr>
        <w:t xml:space="preserve">email: </w:t>
      </w:r>
      <w:r>
        <w:rPr>
          <w:sz w:val="22"/>
        </w:rPr>
        <w:t>chetao@lzb.ac.cn</w:t>
        <w:br/>
        <w:br/>
      </w:r>
      <w:r>
        <w:rPr>
          <w:sz w:val="22"/>
        </w:rPr>
        <w:t xml:space="preserve">name: </w:t>
      </w:r>
      <w:r>
        <w:rPr>
          <w:sz w:val="22"/>
        </w:rPr>
        <w:t>ZHANG  Yang</w:t>
        <w:br/>
      </w:r>
      <w:r>
        <w:rPr>
          <w:sz w:val="22"/>
        </w:rPr>
        <w:t xml:space="preserve">unit: </w:t>
      </w:r>
      <w:r>
        <w:rPr>
          <w:sz w:val="22"/>
        </w:rPr>
        <w:br/>
      </w:r>
      <w:r>
        <w:rPr>
          <w:sz w:val="22"/>
        </w:rPr>
        <w:t xml:space="preserve">email: </w:t>
      </w:r>
      <w:r>
        <w:rPr>
          <w:sz w:val="22"/>
        </w:rPr>
        <w:t>zhangyang@lzb.ac.cn</w:t>
        <w:br/>
        <w:br/>
      </w:r>
      <w:r>
        <w:rPr>
          <w:sz w:val="22"/>
        </w:rPr>
        <w:t xml:space="preserve">name: </w:t>
      </w:r>
      <w:r>
        <w:rPr>
          <w:sz w:val="22"/>
        </w:rPr>
        <w:t>TAN  Junlei</w:t>
        <w:br/>
      </w:r>
      <w:r>
        <w:rPr>
          <w:sz w:val="22"/>
        </w:rPr>
        <w:t xml:space="preserve">unit: </w:t>
      </w:r>
      <w:r>
        <w:rPr>
          <w:sz w:val="22"/>
        </w:rPr>
        <w:br/>
      </w:r>
      <w:r>
        <w:rPr>
          <w:sz w:val="22"/>
        </w:rPr>
        <w:t xml:space="preserve">email: </w:t>
      </w:r>
      <w:r>
        <w:rPr>
          <w:sz w:val="22"/>
        </w:rPr>
        <w:t>tanjunlei@lzb.ac.cn</w:t>
        <w:br/>
        <w:br/>
      </w:r>
      <w:r>
        <w:rPr>
          <w:sz w:val="22"/>
        </w:rPr>
        <w:t xml:space="preserve">name: </w:t>
      </w:r>
      <w:r>
        <w:rPr>
          <w:sz w:val="22"/>
        </w:rPr>
        <w:t>REN  Zhiguo</w:t>
        <w:br/>
      </w:r>
      <w:r>
        <w:rPr>
          <w:sz w:val="22"/>
        </w:rPr>
        <w:t xml:space="preserve">unit: </w:t>
      </w:r>
      <w:r>
        <w:rPr>
          <w:sz w:val="22"/>
        </w:rPr>
        <w:br/>
      </w:r>
      <w:r>
        <w:rPr>
          <w:sz w:val="22"/>
        </w:rPr>
        <w:t xml:space="preserve">email: </w:t>
      </w:r>
      <w:r>
        <w:rPr>
          <w:sz w:val="22"/>
        </w:rPr>
        <w:t>rzgehu@lzb.ac.cn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