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Total amount and composition of energy consumption by industry in Qinghai Province (1997-2020)</w:t>
      </w:r>
    </w:p>
    <w:p>
      <w:r>
        <w:rPr>
          <w:sz w:val="32"/>
        </w:rPr>
        <w:t>1、Description</w:t>
      </w:r>
    </w:p>
    <w:p>
      <w:pPr>
        <w:ind w:firstLine="432"/>
      </w:pPr>
      <w:r>
        <w:rPr>
          <w:sz w:val="22"/>
        </w:rPr>
        <w:t>This data set records the statistical data on the total amount and composition of terminal energy charges by industry in Qinghai Province from 1997 to 2020. The data are divided by agriculture, forestry, animal husbandry and fishery, industry, construction, transportation, storage and transportation, postal industry, wholesale and retail industry, accommodation, catering industry, other industries and the life of urban and rural residents. The data are compiled from the statistical yearbook of Qinghai Province issued by Qinghai Provincial Bureau of statistics The set contains 17 data tables with the same structure. For example, the data table for 2010 has five fields:</w:t>
        <w:br/>
        <w:t>Field 1: Industry</w:t>
        <w:br/>
        <w:t>Field 2: total energy consumption</w:t>
        <w:br/>
        <w:t>Field 3: raw coal consumption</w:t>
        <w:br/>
        <w:t>Field 4: gasoline consumption</w:t>
        <w:br/>
        <w:t>Field 5: electricity consumption</w:t>
      </w:r>
    </w:p>
    <w:p>
      <w:r>
        <w:rPr>
          <w:sz w:val="32"/>
        </w:rPr>
        <w:t>2、Keywords</w:t>
      </w:r>
    </w:p>
    <w:p>
      <w:pPr>
        <w:ind w:left="432"/>
      </w:pPr>
      <w:r>
        <w:rPr>
          <w:sz w:val="22"/>
        </w:rPr>
        <w:t>Theme：</w:t>
      </w:r>
      <w:r>
        <w:rPr>
          <w:sz w:val="22"/>
        </w:rPr>
        <w:t>Energy Resources</w:t>
      </w:r>
      <w:r>
        <w:t>,</w:t>
      </w:r>
      <w:r>
        <w:rPr>
          <w:sz w:val="22"/>
        </w:rPr>
        <w:t>Consumption</w:t>
        <w:br/>
      </w:r>
      <w:r>
        <w:rPr>
          <w:sz w:val="22"/>
        </w:rPr>
        <w:t>Discipline：</w:t>
      </w:r>
      <w:r>
        <w:rPr>
          <w:sz w:val="22"/>
        </w:rPr>
        <w:t>Human-nature Relationship</w:t>
        <w:br/>
      </w:r>
      <w:r>
        <w:rPr>
          <w:sz w:val="22"/>
        </w:rPr>
        <w:t>Places：</w:t>
      </w:r>
      <w:r>
        <w:rPr>
          <w:sz w:val="22"/>
        </w:rPr>
        <w:t>Qinghai Province</w:t>
        <w:br/>
      </w:r>
      <w:r>
        <w:rPr>
          <w:sz w:val="22"/>
        </w:rPr>
        <w:t>Time：</w:t>
      </w:r>
      <w:r>
        <w:rPr>
          <w:sz w:val="22"/>
        </w:rPr>
        <w:t>1997-2020</w:t>
      </w:r>
    </w:p>
    <w:p>
      <w:r>
        <w:rPr>
          <w:sz w:val="32"/>
        </w:rPr>
        <w:t>3、Data details</w:t>
      </w:r>
    </w:p>
    <w:p>
      <w:pPr>
        <w:ind w:left="432"/>
      </w:pPr>
      <w:r>
        <w:rPr>
          <w:sz w:val="22"/>
        </w:rPr>
        <w:t>1.Scale：None</w:t>
      </w:r>
    </w:p>
    <w:p>
      <w:pPr>
        <w:ind w:left="432"/>
      </w:pPr>
      <w:r>
        <w:rPr>
          <w:sz w:val="22"/>
        </w:rPr>
        <w:t>2.Projection：</w:t>
      </w:r>
    </w:p>
    <w:p>
      <w:pPr>
        <w:ind w:left="432"/>
      </w:pPr>
      <w:r>
        <w:rPr>
          <w:sz w:val="22"/>
        </w:rPr>
        <w:t>3.Filesize：0.221MB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1996-12-31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Total amount and composition of energy consumption by industry in Qinghai Province (1997-2020).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