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Based on indoor model test data and image data of collapse landslide source under the influence of different factors</w:t>
      </w:r>
    </w:p>
    <w:p>
      <w:r>
        <w:rPr>
          <w:sz w:val="32"/>
        </w:rPr>
        <w:t>1、Description</w:t>
      </w:r>
    </w:p>
    <w:p>
      <w:pPr>
        <w:ind w:firstLine="432"/>
      </w:pPr>
      <w:r>
        <w:rPr>
          <w:sz w:val="22"/>
        </w:rPr>
        <w:t>The effects of different control factors such as clay content, width height ratio, upstream inflow flow and initial water content on the collapse of gully blocking landslide material source are studied. Through the analysis of the collapse process of weir plug body, the collapse modes of weir plug body are classified. This paper summarizes the longitudinal evolution law of dam body contour under different failure modes, calculates the flow depth, flow velocity and erosion rate, analyzes the temporal and spatial evolution process of dam body under different failure modes, discusses the effects of different factors on the gravity of dam break debris flow and peak discharge, and establishes the mathematical model of dam break discharge amplification coefficient of weir plug dam, Two plugging points in the study area and one plugging point in Ginkgo Pinggou are selected for verification, but there are some limitations in practical application due to the complexity of weir plug dam failure.</w:t>
      </w:r>
    </w:p>
    <w:p>
      <w:r>
        <w:rPr>
          <w:sz w:val="32"/>
        </w:rPr>
        <w:t>2、Keywords</w:t>
      </w:r>
    </w:p>
    <w:p>
      <w:pPr>
        <w:ind w:left="432"/>
      </w:pPr>
      <w:r>
        <w:rPr>
          <w:sz w:val="22"/>
        </w:rPr>
        <w:t>Theme：</w:t>
      </w:r>
      <w:r>
        <w:rPr>
          <w:sz w:val="22"/>
        </w:rPr>
        <w:t>Engineering Geology</w:t>
      </w:r>
      <w:r>
        <w:t>,</w:t>
      </w:r>
      <w:r>
        <w:rPr>
          <w:sz w:val="22"/>
        </w:rPr>
        <w:t>Geologic Hazard</w:t>
        <w:br/>
      </w:r>
      <w:r>
        <w:rPr>
          <w:sz w:val="22"/>
        </w:rPr>
        <w:t>Discipline：</w:t>
      </w:r>
      <w:r>
        <w:rPr>
          <w:sz w:val="22"/>
        </w:rPr>
        <w:t>Terrestrial Surface</w:t>
      </w:r>
      <w:r>
        <w:t>,</w:t>
      </w:r>
      <w:r>
        <w:rPr>
          <w:sz w:val="22"/>
        </w:rPr>
        <w:t>Solid earth</w:t>
        <w:br/>
      </w:r>
      <w:r>
        <w:rPr>
          <w:sz w:val="22"/>
        </w:rPr>
        <w:t>Places：</w:t>
      </w:r>
      <w:r>
        <w:rPr>
          <w:sz w:val="22"/>
        </w:rPr>
        <w:t>laboratory model test</w:t>
        <w:br/>
      </w:r>
      <w:r>
        <w:rPr>
          <w:sz w:val="22"/>
        </w:rPr>
        <w:t>Time：</w:t>
      </w:r>
      <w:r>
        <w:rPr>
          <w:sz w:val="22"/>
        </w:rPr>
        <w:t>NONE</w:t>
      </w:r>
    </w:p>
    <w:p>
      <w:r>
        <w:rPr>
          <w:sz w:val="32"/>
        </w:rPr>
        <w:t>3、Data details</w:t>
      </w:r>
    </w:p>
    <w:p>
      <w:pPr>
        <w:ind w:left="432"/>
      </w:pPr>
      <w:r>
        <w:rPr>
          <w:sz w:val="22"/>
        </w:rPr>
        <w:t>1.Scale：None</w:t>
      </w:r>
    </w:p>
    <w:p>
      <w:pPr>
        <w:ind w:left="432"/>
      </w:pPr>
      <w:r>
        <w:rPr>
          <w:sz w:val="22"/>
        </w:rPr>
        <w:t>2.Projection：</w:t>
      </w:r>
    </w:p>
    <w:p>
      <w:pPr>
        <w:ind w:left="432"/>
      </w:pPr>
      <w:r>
        <w:rPr>
          <w:sz w:val="22"/>
        </w:rPr>
        <w:t>3.Filesize：20.5MB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north：31.54</w:t>
            </w:r>
          </w:p>
        </w:tc>
        <w:tc>
          <w:tcPr>
            <w:tcW w:type="dxa" w:w="2880"/>
          </w:tcPr>
          <w:p>
            <w:r>
              <w:t>-</w:t>
            </w:r>
          </w:p>
        </w:tc>
      </w:tr>
      <w:tr>
        <w:tc>
          <w:tcPr>
            <w:tcW w:type="dxa" w:w="2880"/>
          </w:tcPr>
          <w:p>
            <w:r>
              <w:t>west：104.68</w:t>
            </w:r>
          </w:p>
        </w:tc>
        <w:tc>
          <w:tcPr>
            <w:tcW w:type="dxa" w:w="2880"/>
          </w:tcPr>
          <w:p>
            <w:r>
              <w:t>-</w:t>
            </w:r>
          </w:p>
        </w:tc>
        <w:tc>
          <w:tcPr>
            <w:tcW w:type="dxa" w:w="2880"/>
          </w:tcPr>
          <w:p>
            <w:r>
              <w:t>east：104.7</w:t>
            </w:r>
          </w:p>
        </w:tc>
      </w:tr>
      <w:tr>
        <w:tc>
          <w:tcPr>
            <w:tcW w:type="dxa" w:w="2880"/>
          </w:tcPr>
          <w:p>
            <w:r>
              <w:t>-</w:t>
            </w:r>
          </w:p>
        </w:tc>
        <w:tc>
          <w:tcPr>
            <w:tcW w:type="dxa" w:w="2880"/>
          </w:tcPr>
          <w:p>
            <w:r>
              <w:t>south：31.53</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ZHANG   Youyi . Based on indoor model test data and image data of collapse landslide source under the influence of different factors. A Big Earth Data Platform for Three Poles, doi:10.11888/Terre.tpdc.272130</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Initiation pattern and evaluation method for dynamic reserves of differently originated source materials of channelized debris flows in strong earthquake area</w:t>
        <w:br/>
      </w:r>
    </w:p>
    <w:p>
      <w:r>
        <w:rPr>
          <w:sz w:val="32"/>
        </w:rPr>
        <w:t>8、Data resource provider</w:t>
      </w:r>
    </w:p>
    <w:p>
      <w:pPr>
        <w:ind w:left="432"/>
      </w:pPr>
      <w:r>
        <w:rPr>
          <w:sz w:val="22"/>
        </w:rPr>
        <w:t xml:space="preserve">name: </w:t>
      </w:r>
      <w:r>
        <w:rPr>
          <w:sz w:val="22"/>
        </w:rPr>
        <w:t xml:space="preserve">ZHANG   Youyi </w:t>
        <w:br/>
      </w:r>
      <w:r>
        <w:rPr>
          <w:sz w:val="22"/>
        </w:rPr>
        <w:t xml:space="preserve">unit: </w:t>
      </w:r>
      <w:r>
        <w:rPr>
          <w:sz w:val="22"/>
        </w:rPr>
        <w:t>Southwest University of Science and Technology</w:t>
        <w:br/>
      </w:r>
      <w:r>
        <w:rPr>
          <w:sz w:val="22"/>
        </w:rPr>
        <w:t xml:space="preserve">email: </w:t>
      </w:r>
      <w:r>
        <w:rPr>
          <w:sz w:val="22"/>
        </w:rPr>
        <w:t>53437391@qq.com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