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vegetation biomass data of the North Tibet transect（2017）</w:t>
      </w:r>
    </w:p>
    <w:p>
      <w:r>
        <w:rPr>
          <w:sz w:val="32"/>
        </w:rPr>
        <w:t>1、Description</w:t>
      </w:r>
    </w:p>
    <w:p>
      <w:pPr>
        <w:ind w:firstLine="432"/>
      </w:pPr>
      <w:r>
        <w:rPr>
          <w:sz w:val="22"/>
        </w:rPr>
        <w:t>Vegetation survey data is essential to study the structure and function of the ecosystems. The North Tibet is abundant in grassland ecosystems, including alpine meadow, alpine grassland, and alpine degraded grassland. Due to the unique geographical location, high altitude and anoxic environment, the community survey data in the North Tibetan Plateau is relatively rare. Based on the accumulation of preliminary work, the research team carried out a more comprehensive vegetation survey in 15 counties of the North Tibetan Plateau in the growing season of 2017. This data set includes biomass data inside and outside the fences of the 23 sampling plots from Nagqu to Ritu of the North Tibet Transect. This data set can be used for productivity spatial analysis and mode calibration.</w:t>
      </w:r>
    </w:p>
    <w:p>
      <w:r>
        <w:rPr>
          <w:sz w:val="32"/>
        </w:rPr>
        <w:t>2、Keywords</w:t>
      </w:r>
    </w:p>
    <w:p>
      <w:pPr>
        <w:ind w:left="432"/>
      </w:pPr>
      <w:r>
        <w:rPr>
          <w:sz w:val="22"/>
        </w:rPr>
        <w:t>Theme：</w:t>
      </w:r>
      <w:r>
        <w:rPr>
          <w:sz w:val="22"/>
        </w:rPr>
        <w:t>Vegetation</w:t>
      </w:r>
      <w:r>
        <w:t>,</w:t>
      </w:r>
      <w:r>
        <w:rPr>
          <w:sz w:val="22"/>
        </w:rPr>
        <w:t>Above-ground biomass</w:t>
        <w:br/>
      </w:r>
      <w:r>
        <w:rPr>
          <w:sz w:val="22"/>
        </w:rPr>
        <w:t>Discipline：</w:t>
      </w:r>
      <w:r>
        <w:rPr>
          <w:sz w:val="22"/>
        </w:rPr>
        <w:t>Terrestrial Surface</w:t>
        <w:br/>
      </w:r>
      <w:r>
        <w:rPr>
          <w:sz w:val="22"/>
        </w:rPr>
        <w:t>Places：</w:t>
      </w:r>
      <w:r>
        <w:rPr>
          <w:sz w:val="22"/>
        </w:rPr>
        <w:t>North Tibet transect</w:t>
      </w:r>
      <w:r>
        <w:t xml:space="preserve">, </w:t>
      </w:r>
      <w:r>
        <w:rPr>
          <w:sz w:val="22"/>
        </w:rPr>
        <w:t>Fence</w:t>
      </w:r>
      <w:r>
        <w:t xml:space="preserve">, </w:t>
      </w:r>
      <w:r>
        <w:rPr>
          <w:sz w:val="22"/>
        </w:rPr>
        <w:t>Tibetan Plateau</w:t>
        <w:br/>
      </w:r>
      <w:r>
        <w:rPr>
          <w:sz w:val="22"/>
        </w:rPr>
        <w:t>Time：</w:t>
      </w:r>
      <w:r>
        <w:rPr>
          <w:sz w:val="22"/>
        </w:rPr>
        <w:t>2017</w:t>
      </w:r>
    </w:p>
    <w:p>
      <w:r>
        <w:rPr>
          <w:sz w:val="32"/>
        </w:rPr>
        <w:t>3、Data details</w:t>
      </w:r>
    </w:p>
    <w:p>
      <w:pPr>
        <w:ind w:left="432"/>
      </w:pPr>
      <w:r>
        <w:rPr>
          <w:sz w:val="22"/>
        </w:rPr>
        <w:t>1.Scale：None</w:t>
      </w:r>
    </w:p>
    <w:p>
      <w:pPr>
        <w:ind w:left="432"/>
      </w:pPr>
      <w:r>
        <w:rPr>
          <w:sz w:val="22"/>
        </w:rPr>
        <w:t>2.Projection：</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north：33.23</w:t>
            </w:r>
          </w:p>
        </w:tc>
        <w:tc>
          <w:tcPr>
            <w:tcW w:type="dxa" w:w="2880"/>
          </w:tcPr>
          <w:p>
            <w:r>
              <w:t>-</w:t>
            </w:r>
          </w:p>
        </w:tc>
      </w:tr>
      <w:tr>
        <w:tc>
          <w:tcPr>
            <w:tcW w:type="dxa" w:w="2880"/>
          </w:tcPr>
          <w:p>
            <w:r>
              <w:t>west：79.46</w:t>
            </w:r>
          </w:p>
        </w:tc>
        <w:tc>
          <w:tcPr>
            <w:tcW w:type="dxa" w:w="2880"/>
          </w:tcPr>
          <w:p>
            <w:r>
              <w:t>-</w:t>
            </w:r>
          </w:p>
        </w:tc>
        <w:tc>
          <w:tcPr>
            <w:tcW w:type="dxa" w:w="2880"/>
          </w:tcPr>
          <w:p>
            <w:r>
              <w:t>east：92.08</w:t>
            </w:r>
          </w:p>
        </w:tc>
      </w:tr>
      <w:tr>
        <w:tc>
          <w:tcPr>
            <w:tcW w:type="dxa" w:w="2880"/>
          </w:tcPr>
          <w:p>
            <w:r>
              <w:t>-</w:t>
            </w:r>
          </w:p>
        </w:tc>
        <w:tc>
          <w:tcPr>
            <w:tcW w:type="dxa" w:w="2880"/>
          </w:tcPr>
          <w:p>
            <w:r>
              <w:t>south：30.51</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ZHANG Xianzhou, NIU Ben. The vegetation biomass data of the North Tibet transect（2017）. A Big Earth Data Platform for Three Poles, doi:10.11888/Ecolo.tpdc.270982</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ZHANG Xianzhou</w:t>
        <w:br/>
      </w:r>
      <w:r>
        <w:rPr>
          <w:sz w:val="22"/>
        </w:rPr>
        <w:t xml:space="preserve">unit: </w:t>
      </w:r>
      <w:r>
        <w:rPr>
          <w:sz w:val="22"/>
        </w:rPr>
        <w:t>Institute of Geographic Sciences and Natural Resources Research,Chinese Academy of Sciences</w:t>
        <w:br/>
      </w:r>
      <w:r>
        <w:rPr>
          <w:sz w:val="22"/>
        </w:rPr>
        <w:t xml:space="preserve">email: </w:t>
      </w:r>
      <w:r>
        <w:rPr>
          <w:sz w:val="22"/>
        </w:rPr>
        <w:t>zhangxz@igsnrr.ac.cn</w:t>
        <w:br/>
        <w:br/>
      </w:r>
      <w:r>
        <w:rPr>
          <w:sz w:val="22"/>
        </w:rPr>
        <w:t xml:space="preserve">name: </w:t>
      </w:r>
      <w:r>
        <w:rPr>
          <w:sz w:val="22"/>
        </w:rPr>
        <w:t>NIU Ben</w:t>
        <w:br/>
      </w:r>
      <w:r>
        <w:rPr>
          <w:sz w:val="22"/>
        </w:rPr>
        <w:t xml:space="preserve">unit: </w:t>
      </w:r>
      <w:r>
        <w:rPr>
          <w:sz w:val="22"/>
        </w:rPr>
        <w:t>Institute of Geographical Sciences and Natural Resource Research, CAS</w:t>
        <w:br/>
      </w:r>
      <w:r>
        <w:rPr>
          <w:sz w:val="22"/>
        </w:rPr>
        <w:t xml:space="preserve">email: </w:t>
      </w:r>
      <w:r>
        <w:rPr>
          <w:sz w:val="22"/>
        </w:rPr>
        <w:t>niub@igsnrr.ac.cn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