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measurements synchronizing with the airborne microwave radiometers (L&amp;K bands) mission in the Linze grassland foci experimental area (Jul. 4, 2008)</w:t>
      </w:r>
    </w:p>
    <w:p>
      <w:r>
        <w:rPr>
          <w:sz w:val="32"/>
        </w:rPr>
        <w:t>1、Description</w:t>
      </w:r>
    </w:p>
    <w:p>
      <w:pPr>
        <w:ind w:firstLine="432"/>
      </w:pPr>
      <w:r>
        <w:rPr>
          <w:sz w:val="22"/>
        </w:rPr>
        <w:t xml:space="preserve">The dataset of ground truth measurements synchronizing with the airborne microwave radiometers (L&amp;K bands) mission was obtained in the Linze grassland foci experimental area on Jul. 4, 2008. Simultaneous ground observations on the land surface radiative temperature, the soil temperature and soil moisture were carried out along sampling stripes of newL1-newL12 (each has five points). At each point, soil gravimetric moisture, volumetric moisture, and soil bulk density after drying by the cutting ring, the mean soil temperature from 0-5cm by the probe thermometer, the canopy temperature and the land surface temperature by the hand-held infrared thermometer were measured. </w:t>
        <w:br/>
        <w:t xml:space="preserve">    See WATER: Dataset of setting of the sampling plots and stripes in the foci experimental area of Linze station for more information.</w:t>
      </w:r>
    </w:p>
    <w:p>
      <w:r>
        <w:rPr>
          <w:sz w:val="32"/>
        </w:rPr>
        <w:t>2、Keywords</w:t>
      </w:r>
    </w:p>
    <w:p>
      <w:pPr>
        <w:ind w:left="432"/>
      </w:pPr>
      <w:r>
        <w:rPr>
          <w:sz w:val="22"/>
        </w:rPr>
        <w:t>Theme：</w:t>
      </w:r>
      <w:r>
        <w:rPr>
          <w:sz w:val="22"/>
        </w:rPr>
        <w:t>Soil</w:t>
      </w:r>
      <w:r>
        <w:t>,</w:t>
      </w:r>
      <w:r>
        <w:rPr>
          <w:sz w:val="22"/>
        </w:rPr>
        <w:t>Vegetation</w:t>
      </w:r>
      <w:r>
        <w:t>,</w:t>
      </w:r>
      <w:r>
        <w:rPr>
          <w:sz w:val="22"/>
        </w:rPr>
        <w:t>Soil temperature</w:t>
      </w:r>
      <w:r>
        <w:t>,</w:t>
      </w:r>
      <w:r>
        <w:rPr>
          <w:sz w:val="22"/>
        </w:rPr>
        <w:t>Canopy temperature</w:t>
      </w:r>
      <w:r>
        <w:t>,</w:t>
      </w:r>
      <w:r>
        <w:rPr>
          <w:sz w:val="22"/>
        </w:rPr>
        <w:t>Soil moisture/Water content</w:t>
      </w:r>
      <w:r>
        <w:t>,</w:t>
      </w:r>
      <w:r>
        <w:rPr>
          <w:sz w:val="22"/>
        </w:rPr>
        <w:t>Terrestrial Surface Remote Sensing</w:t>
      </w:r>
      <w:r>
        <w:t>,</w:t>
      </w:r>
      <w:r>
        <w:rPr>
          <w:sz w:val="22"/>
        </w:rPr>
        <w:t>Ground verification information</w:t>
        <w:br/>
      </w:r>
      <w:r>
        <w:rPr>
          <w:sz w:val="22"/>
        </w:rPr>
        <w:t>Discipline：</w:t>
      </w:r>
      <w:r>
        <w:rPr>
          <w:sz w:val="22"/>
        </w:rPr>
        <w:t>Terrestrial Surface</w:t>
        <w:br/>
      </w:r>
      <w:r>
        <w:rPr>
          <w:sz w:val="22"/>
        </w:rPr>
        <w:t>Places：</w:t>
      </w:r>
      <w:r>
        <w:rPr>
          <w:sz w:val="22"/>
        </w:rPr>
        <w:t>Heihe River Basin</w:t>
      </w:r>
      <w:r>
        <w:t xml:space="preserve">, </w:t>
      </w:r>
      <w:r>
        <w:rPr>
          <w:sz w:val="22"/>
        </w:rPr>
        <w:t>Arid Region Hydrology in the Middle Reaches</w:t>
      </w:r>
      <w:r>
        <w:t xml:space="preserve">, </w:t>
        <w:br/>
      </w:r>
      <w:r>
        <w:rPr>
          <w:sz w:val="22"/>
        </w:rPr>
        <w:t>Time：</w:t>
      </w:r>
      <w:r>
        <w:rPr>
          <w:sz w:val="22"/>
        </w:rPr>
        <w:t>2008-07-04</w:t>
      </w:r>
      <w:r>
        <w:t xml:space="preserve">, </w:t>
      </w:r>
      <w:r>
        <w:rPr>
          <w:sz w:val="22"/>
        </w:rPr>
        <w:t>2008</w:t>
      </w:r>
    </w:p>
    <w:p>
      <w:r>
        <w:rPr>
          <w:sz w:val="32"/>
        </w:rPr>
        <w:t>3、Data details</w:t>
      </w:r>
    </w:p>
    <w:p>
      <w:pPr>
        <w:ind w:left="432"/>
      </w:pPr>
      <w:r>
        <w:rPr>
          <w:sz w:val="22"/>
        </w:rPr>
        <w:t>1.Scale：None</w:t>
      </w:r>
    </w:p>
    <w:p>
      <w:pPr>
        <w:ind w:left="432"/>
      </w:pPr>
      <w:r>
        <w:rPr>
          <w:sz w:val="22"/>
        </w:rPr>
        <w:t>2.Projection：4326</w:t>
      </w:r>
    </w:p>
    <w:p>
      <w:pPr>
        <w:ind w:left="432"/>
      </w:pPr>
      <w:r>
        <w:rPr>
          <w:sz w:val="22"/>
        </w:rPr>
        <w:t>3.Filesize：5.02MB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north：39.268</w:t>
            </w:r>
          </w:p>
        </w:tc>
        <w:tc>
          <w:tcPr>
            <w:tcW w:type="dxa" w:w="2880"/>
          </w:tcPr>
          <w:p>
            <w:r>
              <w:t>-</w:t>
            </w:r>
          </w:p>
        </w:tc>
      </w:tr>
      <w:tr>
        <w:tc>
          <w:tcPr>
            <w:tcW w:type="dxa" w:w="2880"/>
          </w:tcPr>
          <w:p>
            <w:r>
              <w:t>west：100.037</w:t>
            </w:r>
          </w:p>
        </w:tc>
        <w:tc>
          <w:tcPr>
            <w:tcW w:type="dxa" w:w="2880"/>
          </w:tcPr>
          <w:p>
            <w:r>
              <w:t>-</w:t>
            </w:r>
          </w:p>
        </w:tc>
        <w:tc>
          <w:tcPr>
            <w:tcW w:type="dxa" w:w="2880"/>
          </w:tcPr>
          <w:p>
            <w:r>
              <w:t>east：100.095</w:t>
            </w:r>
          </w:p>
        </w:tc>
      </w:tr>
      <w:tr>
        <w:tc>
          <w:tcPr>
            <w:tcW w:type="dxa" w:w="2880"/>
          </w:tcPr>
          <w:p>
            <w:r>
              <w:t>-</w:t>
            </w:r>
          </w:p>
        </w:tc>
        <w:tc>
          <w:tcPr>
            <w:tcW w:type="dxa" w:w="2880"/>
          </w:tcPr>
          <w:p>
            <w:r>
              <w:t>south：39.225</w:t>
            </w:r>
          </w:p>
        </w:tc>
        <w:tc>
          <w:tcPr>
            <w:tcW w:type="dxa" w:w="2880"/>
          </w:tcPr>
          <w:p>
            <w:r>
              <w:t>-</w:t>
            </w:r>
          </w:p>
        </w:tc>
      </w:tr>
    </w:tbl>
    <w:p>
      <w:r>
        <w:rPr>
          <w:sz w:val="32"/>
        </w:rPr>
        <w:t>5、Time frame:</w:t>
      </w:r>
      <w:r>
        <w:rPr>
          <w:sz w:val="22"/>
        </w:rPr>
        <w:t>2008-07-14 16:00:00+00:00</w:t>
      </w:r>
      <w:r>
        <w:rPr>
          <w:sz w:val="22"/>
        </w:rPr>
        <w:t>--</w:t>
      </w:r>
      <w:r>
        <w:rPr>
          <w:sz w:val="22"/>
        </w:rPr>
        <w:t>2008-07-14 16:00:00+00:00</w:t>
      </w:r>
    </w:p>
    <w:p>
      <w:r>
        <w:rPr>
          <w:sz w:val="32"/>
        </w:rPr>
        <w:t>6、Reference method</w:t>
      </w:r>
    </w:p>
    <w:p>
      <w:pPr>
        <w:ind w:left="432"/>
      </w:pPr>
      <w:r>
        <w:rPr>
          <w:sz w:val="22"/>
        </w:rPr>
        <w:t xml:space="preserve">References to data: </w:t>
      </w:r>
    </w:p>
    <w:p>
      <w:pPr>
        <w:ind w:left="432" w:firstLine="432"/>
      </w:pPr>
      <w:r>
        <w:t>ZHU   Shijie, GE Chunmei. WATER: Dataset of ground truth measurements synchronizing with the airborne microwave radiometers (L&amp;K bands) mission in the Linze grassland foci experimental area (Jul. 4, 2008). A Big Earth Data Platform for Three Poles, doi:10.3972/water973.0071.db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GE Chunmei</w:t>
        <w:br/>
      </w:r>
      <w:r>
        <w:rPr>
          <w:sz w:val="22"/>
        </w:rPr>
        <w:t xml:space="preserve">unit: </w:t>
      </w:r>
      <w:r>
        <w:rPr>
          <w:sz w:val="22"/>
        </w:rPr>
        <w:t>Cold and Arid Regions Environmental and Engineering Research Institute, Chinese Academy of Sciences</w:t>
        <w:br/>
      </w:r>
      <w:r>
        <w:rPr>
          <w:sz w:val="22"/>
        </w:rPr>
        <w:t xml:space="preserve">email: </w:t>
      </w:r>
      <w:r>
        <w:rPr>
          <w:sz w:val="22"/>
        </w:rPr>
        <w:t>gechm@lzb.ac.cn</w:t>
        <w:br/>
        <w:br/>
      </w:r>
      <w:r>
        <w:rPr>
          <w:sz w:val="22"/>
        </w:rPr>
        <w:t xml:space="preserve">name: </w:t>
      </w:r>
      <w:r>
        <w:rPr>
          <w:sz w:val="22"/>
        </w:rPr>
        <w:t>ZHU   Shijie</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