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plant quadrats along roads in Sichuan, Qinghai and Tibet (20200712-20200723)</w:t>
      </w:r>
    </w:p>
    <w:p>
      <w:r>
        <w:rPr>
          <w:sz w:val="32"/>
        </w:rPr>
        <w:t>1、Description</w:t>
      </w:r>
    </w:p>
    <w:p>
      <w:pPr>
        <w:ind w:firstLine="432"/>
      </w:pPr>
      <w:r>
        <w:rPr>
          <w:sz w:val="22"/>
        </w:rPr>
        <w:t>The data set is based on the field observation and survey along the roads in Sichuan, Qinghai and Tibet. 100 * 100m sample plots are selected along the roads, and 1m * 1m or 2m * 2m sample plots are selected according to the vegetation distribution. The survey content involves the weather, geographical location, geomorphic characteristics, slope direction, slope position, soil type, vegetation type, plant community name, surface characteristics, human activity mode and vegetation status in the sample plot. For the investigation of basic information and vegetation status of the sample plot, the methods of artificial observation and tool measurement are adopted. In the vegetation status, the vegetation name refers to "herb species in Qinghai Province", mainly investigating its height, coverage, life form and other information. The summary of the survey results of the data set can be used as a reference to supplement the herb diversity of the Qinghai Tibet Plateau. The data set is the vegetation survey content of the actual sample plot, one file per day, and the file naming method is: year + day. For example, 20200712 represents the questionnaire content on July 12, 2020, and 202007023 represents the questionnaire content on July 23, 2020.</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Qinghai Tibet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north：36.344</w:t>
            </w:r>
          </w:p>
        </w:tc>
        <w:tc>
          <w:tcPr>
            <w:tcW w:type="dxa" w:w="2880"/>
          </w:tcPr>
          <w:p>
            <w:r>
              <w:t>-</w:t>
            </w:r>
          </w:p>
        </w:tc>
      </w:tr>
      <w:tr>
        <w:tc>
          <w:tcPr>
            <w:tcW w:type="dxa" w:w="2880"/>
          </w:tcPr>
          <w:p>
            <w:r>
              <w:t>west：90.4125</w:t>
            </w:r>
          </w:p>
        </w:tc>
        <w:tc>
          <w:tcPr>
            <w:tcW w:type="dxa" w:w="2880"/>
          </w:tcPr>
          <w:p>
            <w:r>
              <w:t>-</w:t>
            </w:r>
          </w:p>
        </w:tc>
        <w:tc>
          <w:tcPr>
            <w:tcW w:type="dxa" w:w="2880"/>
          </w:tcPr>
          <w:p>
            <w:r>
              <w:t>east：102.4625</w:t>
            </w:r>
          </w:p>
        </w:tc>
      </w:tr>
      <w:tr>
        <w:tc>
          <w:tcPr>
            <w:tcW w:type="dxa" w:w="2880"/>
          </w:tcPr>
          <w:p>
            <w:r>
              <w:t>-</w:t>
            </w:r>
          </w:p>
        </w:tc>
        <w:tc>
          <w:tcPr>
            <w:tcW w:type="dxa" w:w="2880"/>
          </w:tcPr>
          <w:p>
            <w:r>
              <w:t>south：29.1929</w:t>
            </w:r>
          </w:p>
        </w:tc>
        <w:tc>
          <w:tcPr>
            <w:tcW w:type="dxa" w:w="2880"/>
          </w:tcPr>
          <w:p>
            <w:r>
              <w:t>-</w:t>
            </w:r>
          </w:p>
        </w:tc>
      </w:tr>
    </w:tbl>
    <w:p>
      <w:r>
        <w:rPr>
          <w:sz w:val="32"/>
        </w:rPr>
        <w:t>5、Time frame:</w:t>
      </w:r>
      <w:r>
        <w:rPr>
          <w:sz w:val="22"/>
        </w:rPr>
        <w:t>2019-07-11 16:00:00+00:00</w:t>
      </w:r>
      <w:r>
        <w:rPr>
          <w:sz w:val="22"/>
        </w:rPr>
        <w:t>--</w:t>
      </w:r>
      <w:r>
        <w:rPr>
          <w:sz w:val="22"/>
        </w:rPr>
        <w:t>2020-07-22 16:00:00+00:00</w:t>
      </w:r>
    </w:p>
    <w:p>
      <w:r>
        <w:rPr>
          <w:sz w:val="32"/>
        </w:rPr>
        <w:t>6、Reference method</w:t>
      </w:r>
    </w:p>
    <w:p>
      <w:pPr>
        <w:ind w:left="432"/>
      </w:pPr>
      <w:r>
        <w:rPr>
          <w:sz w:val="22"/>
        </w:rPr>
        <w:t xml:space="preserve">References to data: </w:t>
      </w:r>
    </w:p>
    <w:p>
      <w:pPr>
        <w:ind w:left="432" w:firstLine="432"/>
      </w:pPr>
      <w:r>
        <w:t>LI   Jingji. Data set of plant quadrats along roads in Sichuan, Qinghai and Tibet (20200712-20200723). A Big Earth Data Platform for Three Poles, doi:10.11888/Ecolo.tpdc.271506</w:t>
      </w:r>
      <w:r>
        <w:rPr>
          <w:sz w:val="22"/>
        </w:rPr>
        <w:t>2021</w:t>
      </w:r>
    </w:p>
    <w:p>
      <w:pPr>
        <w:ind w:left="432"/>
      </w:pPr>
      <w:r>
        <w:rPr>
          <w:sz w:val="22"/>
        </w:rPr>
        <w:t xml:space="preserve">References to articles: </w:t>
      </w:r>
    </w:p>
    <w:p>
      <w:pPr>
        <w:ind w:left="864"/>
      </w:pPr>
      <w:r>
        <w:t>Yin, X.D., Gao, Y., &amp; Liu, J., et al. (2018). Influence of scenic road corridor on plant diversity in Kunyu Mountain, China[J]. Applied Ecology and Environmental Research, 16(2), 1461-1469.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Jingji</w:t>
        <w:br/>
      </w:r>
      <w:r>
        <w:rPr>
          <w:sz w:val="22"/>
        </w:rPr>
        <w:t xml:space="preserve">unit: </w:t>
      </w:r>
      <w:r>
        <w:rPr>
          <w:sz w:val="22"/>
        </w:rPr>
        <w:br/>
      </w:r>
      <w:r>
        <w:rPr>
          <w:sz w:val="22"/>
        </w:rPr>
        <w:t xml:space="preserve">email: </w:t>
      </w:r>
      <w:r>
        <w:rPr>
          <w:sz w:val="22"/>
        </w:rPr>
        <w:t>lijingji2014@cdut.edu.cn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