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Tourism development in different regions of Qinghai Province (2010-2020)</w:t>
      </w:r>
    </w:p>
    <w:p>
      <w:r>
        <w:rPr>
          <w:sz w:val="32"/>
        </w:rPr>
        <w:t>1、Description</w:t>
      </w:r>
    </w:p>
    <w:p>
      <w:pPr>
        <w:ind w:firstLine="432"/>
      </w:pPr>
      <w:r>
        <w:rPr>
          <w:sz w:val="22"/>
        </w:rPr>
        <w:t>The dataset recorded statistics on tourism development by region in Qinghai province from 2010 to 2020, and included xining, Haidong, Haibei prefecture, Huangnan Prefecture, Hainan Prefecture, Goluo Prefecture, Yushu Prefecture, Haixi prefecture and Qinghai Lake Administration. The data are collected from qinghai Statistical Yearbook released by Qinghai Provincial Bureau of Statistics. The dataset contains 10 data tables with the same structure. For example, the 2012 data table has 4 fields:</w:t>
        <w:br/>
        <w:t>Field 1: region</w:t>
        <w:br/>
        <w:t>Field 2: Total tourism revenue</w:t>
        <w:br/>
        <w:t>Field 3: Number of tourists</w:t>
        <w:br/>
        <w:t>Field 4: Per capita expenditure</w:t>
      </w:r>
    </w:p>
    <w:p>
      <w:r>
        <w:rPr>
          <w:sz w:val="32"/>
        </w:rPr>
        <w:t>2、Keywords</w:t>
      </w:r>
    </w:p>
    <w:p>
      <w:pPr>
        <w:ind w:left="432"/>
      </w:pPr>
      <w:r>
        <w:rPr>
          <w:sz w:val="22"/>
        </w:rPr>
        <w:t>Theme：</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2010-2020</w:t>
      </w:r>
    </w:p>
    <w:p>
      <w:r>
        <w:rPr>
          <w:sz w:val="32"/>
        </w:rPr>
        <w:t>3、Data details</w:t>
      </w:r>
    </w:p>
    <w:p>
      <w:pPr>
        <w:ind w:left="432"/>
      </w:pPr>
      <w:r>
        <w:rPr>
          <w:sz w:val="22"/>
        </w:rPr>
        <w:t>1.Scale：None</w:t>
      </w:r>
    </w:p>
    <w:p>
      <w:pPr>
        <w:ind w:left="432"/>
      </w:pPr>
      <w:r>
        <w:rPr>
          <w:sz w:val="22"/>
        </w:rPr>
        <w:t>2.Projection：</w:t>
      </w:r>
    </w:p>
    <w:p>
      <w:pPr>
        <w:ind w:left="432"/>
      </w:pPr>
      <w:r>
        <w:rPr>
          <w:sz w:val="22"/>
        </w:rPr>
        <w:t>3.Filesize：0.067MB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Tourism development in different regions of Qinghai Province (2010-2020).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