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Ｈistorical heat wave disaster dataset of pan-third pole key points  region (2010-2018)</w:t>
      </w:r>
    </w:p>
    <w:p>
      <w:r>
        <w:rPr>
          <w:sz w:val="32"/>
        </w:rPr>
        <w:t>1、Description</w:t>
      </w:r>
    </w:p>
    <w:p>
      <w:pPr>
        <w:ind w:firstLine="432"/>
      </w:pPr>
      <w:r>
        <w:rPr>
          <w:sz w:val="22"/>
        </w:rPr>
        <w:t>The basic data source of this dataset is from the website of the National Oceanic and Atmospheric Administration (NOAA). NOAA satellites are meteorological observation satellites. Provide meteorological environment information including temperature, precipitation, dew point, wind speed, etc. This dataset mainly covers key nodes in the pan-third pole Southeast Asia and Middle East regions. The main steps of data processing are as follows: First, according to the definition of high temperature heat waves in China's national standard "GB / T 29457-2012", based on basic meteorological data, determine the occurrence of high temperature heat waves, and then statistically obtain the frequency of high temperature heat waves. The time and occurrence intensity are collated to obtain the historical high temperature heat wave disaster event data set. This data set is helpful for clarifying the occurrence of extreme high temperature disasters in each study area, and provides reference materials and a strong basis for judging the intensity of high temperature heat waves in each area.</w:t>
      </w:r>
    </w:p>
    <w:p>
      <w:r>
        <w:rPr>
          <w:sz w:val="32"/>
        </w:rPr>
        <w:t>2、Keywords</w:t>
      </w:r>
    </w:p>
    <w:p>
      <w:pPr>
        <w:ind w:left="432"/>
      </w:pPr>
      <w:r>
        <w:rPr>
          <w:sz w:val="22"/>
        </w:rPr>
        <w:t>Theme：</w:t>
      </w:r>
      <w:r>
        <w:rPr>
          <w:sz w:val="22"/>
        </w:rPr>
        <w:t>Meteorological hazards</w:t>
      </w:r>
      <w:r>
        <w:t>,</w:t>
      </w:r>
      <w:r>
        <w:rPr>
          <w:sz w:val="22"/>
        </w:rPr>
        <w:t>Natural Disaster</w:t>
        <w:br/>
      </w:r>
      <w:r>
        <w:rPr>
          <w:sz w:val="22"/>
        </w:rPr>
        <w:t>Discipline：</w:t>
      </w:r>
      <w:r>
        <w:rPr>
          <w:sz w:val="22"/>
        </w:rPr>
        <w:t>Others</w:t>
      </w:r>
      <w:r>
        <w:t>,</w:t>
      </w:r>
      <w:r>
        <w:rPr>
          <w:sz w:val="22"/>
        </w:rPr>
        <w:t>Human-nature Relationship</w:t>
        <w:br/>
      </w:r>
      <w:r>
        <w:rPr>
          <w:sz w:val="22"/>
        </w:rPr>
        <w:t>Places：</w:t>
      </w:r>
      <w:r>
        <w:rPr>
          <w:sz w:val="22"/>
        </w:rPr>
        <w:t>Pan-Third Pole</w:t>
        <w:br/>
      </w:r>
      <w:r>
        <w:rPr>
          <w:sz w:val="22"/>
        </w:rPr>
        <w:t>Time：</w:t>
      </w:r>
      <w:r>
        <w:rPr>
          <w:sz w:val="22"/>
        </w:rPr>
        <w:t>2010-2018</w:t>
      </w:r>
    </w:p>
    <w:p>
      <w:r>
        <w:rPr>
          <w:sz w:val="32"/>
        </w:rPr>
        <w:t>3、Data details</w:t>
      </w:r>
    </w:p>
    <w:p>
      <w:pPr>
        <w:ind w:left="432"/>
      </w:pPr>
      <w:r>
        <w:rPr>
          <w:sz w:val="22"/>
        </w:rPr>
        <w:t>1.Scale：None</w:t>
      </w:r>
    </w:p>
    <w:p>
      <w:pPr>
        <w:ind w:left="432"/>
      </w:pPr>
      <w:r>
        <w:rPr>
          <w:sz w:val="22"/>
        </w:rPr>
        <w:t>2.Projection：None</w:t>
      </w:r>
    </w:p>
    <w:p>
      <w:pPr>
        <w:ind w:left="432"/>
      </w:pPr>
      <w:r>
        <w:rPr>
          <w:sz w:val="22"/>
        </w:rPr>
        <w:t>3.Filesize：1.05MB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west：97.0</w:t>
            </w:r>
          </w:p>
        </w:tc>
        <w:tc>
          <w:tcPr>
            <w:tcW w:type="dxa" w:w="2880"/>
          </w:tcPr>
          <w:p>
            <w:r>
              <w:t>-</w:t>
            </w:r>
          </w:p>
        </w:tc>
        <w:tc>
          <w:tcPr>
            <w:tcW w:type="dxa" w:w="2880"/>
          </w:tcPr>
          <w:p>
            <w:r>
              <w:t>east：102.0</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2010-01-09 00:00:00+00:00</w:t>
      </w:r>
      <w:r>
        <w:rPr>
          <w:sz w:val="22"/>
        </w:rPr>
        <w:t>--</w:t>
      </w:r>
      <w:r>
        <w:rPr>
          <w:sz w:val="22"/>
        </w:rPr>
        <w:t>2019-01-08 00:00:00+00:00</w:t>
      </w:r>
    </w:p>
    <w:p>
      <w:r>
        <w:rPr>
          <w:sz w:val="32"/>
        </w:rPr>
        <w:t>6、Reference method</w:t>
      </w:r>
    </w:p>
    <w:p>
      <w:pPr>
        <w:ind w:left="432"/>
      </w:pPr>
      <w:r>
        <w:rPr>
          <w:sz w:val="22"/>
        </w:rPr>
        <w:t xml:space="preserve">References to data: </w:t>
      </w:r>
    </w:p>
    <w:p>
      <w:pPr>
        <w:ind w:left="432" w:firstLine="432"/>
      </w:pPr>
      <w:r>
        <w:t>GE  Yong, LIU  Qingsheng. Ｈistorical heat wave disaster dataset of pan-third pole key points  region (2010-2018). A Big Earth Data Platform for Three Poles, doi:10.11888/Disas.tpdc.270345</w:t>
      </w:r>
      <w:r>
        <w:rPr>
          <w:sz w:val="22"/>
        </w:rPr>
        <w:t>2020</w:t>
      </w:r>
    </w:p>
    <w:p>
      <w:pPr>
        <w:ind w:left="432"/>
      </w:pPr>
      <w:r>
        <w:rPr>
          <w:sz w:val="22"/>
        </w:rPr>
        <w:t xml:space="preserve">References to articles: </w:t>
      </w:r>
    </w:p>
    <w:p>
      <w:pPr>
        <w:ind w:left="864"/>
      </w:pPr>
      <w:r>
        <w:t>Arguez, A., Karl, T.R., Squires, M.F., et al. (2013). Uncertainty in annual rankings from NOAA's global temperature time series. Geophysical Research Letters, 40(22).</w:t>
        <w:br/>
        <w:br/>
      </w:r>
    </w:p>
    <w:p>
      <w:r>
        <w:rPr>
          <w:sz w:val="32"/>
        </w:rPr>
        <w:t>7、Supporting project information</w:t>
      </w:r>
    </w:p>
    <w:p>
      <w:r>
        <w:rPr>
          <w:sz w:val="32"/>
        </w:rPr>
        <w:t>8、Data resource provider</w:t>
      </w:r>
    </w:p>
    <w:p>
      <w:pPr>
        <w:ind w:left="432"/>
      </w:pPr>
      <w:r>
        <w:rPr>
          <w:sz w:val="22"/>
        </w:rPr>
        <w:t xml:space="preserve">name: </w:t>
      </w:r>
      <w:r>
        <w:rPr>
          <w:sz w:val="22"/>
        </w:rPr>
        <w:t>LIU  Qingsheng</w:t>
        <w:br/>
      </w:r>
      <w:r>
        <w:rPr>
          <w:sz w:val="22"/>
        </w:rPr>
        <w:t xml:space="preserve">unit: </w:t>
      </w:r>
      <w:r>
        <w:rPr>
          <w:sz w:val="22"/>
        </w:rPr>
        <w:t>Institute of Geographical Sciences and Natural Resource Research, CAS</w:t>
        <w:br/>
      </w:r>
      <w:r>
        <w:rPr>
          <w:sz w:val="22"/>
        </w:rPr>
        <w:t xml:space="preserve">email: </w:t>
      </w:r>
      <w:r>
        <w:rPr>
          <w:sz w:val="22"/>
        </w:rPr>
        <w:t>liuqs@lreis.ac.cn</w:t>
        <w:br/>
        <w:br/>
      </w:r>
      <w:r>
        <w:rPr>
          <w:sz w:val="22"/>
        </w:rPr>
        <w:t xml:space="preserve">name: </w:t>
      </w:r>
      <w:r>
        <w:rPr>
          <w:sz w:val="22"/>
        </w:rPr>
        <w:t>GE  Yong</w:t>
        <w:br/>
      </w:r>
      <w:r>
        <w:rPr>
          <w:sz w:val="22"/>
        </w:rPr>
        <w:t xml:space="preserve">unit: </w:t>
      </w:r>
      <w:r>
        <w:rPr>
          <w:sz w:val="22"/>
        </w:rPr>
        <w:t>Institute of Geographic Sciences and Natural Resources Research, CAS</w:t>
        <w:br/>
      </w:r>
      <w:r>
        <w:rPr>
          <w:sz w:val="22"/>
        </w:rPr>
        <w:t xml:space="preserve">email: </w:t>
      </w:r>
      <w:r>
        <w:rPr>
          <w:sz w:val="22"/>
        </w:rPr>
        <w:t>gey@lreis.ac.cn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