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Environm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lpine shrubline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Yafeng, LIANG   Eryuan. Warming-induced shrubline advance stalled by moisture limitation on the Tibetan Plateau. A Big Earth Data Platform for Three Poles, doi:10.11888/Geogra.tpdc.271643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Y., Liang,  E.*,  Lu, X., Julio, C.J., , Flurin, B., Shen, M., &amp; Josep, P.. (2021). Warming-induced shrubline advance stalled by moisture limitation on the Tibetan Plateau. Ecography, DOI: 10.1111/ecog.05845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Yaf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yf@njf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ANG   Ery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ange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