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Nature reserves in Qinghai Province (1975-2012)</w:t>
      </w:r>
    </w:p>
    <w:p>
      <w:r>
        <w:rPr>
          <w:sz w:val="32"/>
        </w:rPr>
        <w:t>1、Description</w:t>
      </w:r>
    </w:p>
    <w:p>
      <w:pPr>
        <w:ind w:firstLine="432"/>
      </w:pPr>
      <w:r>
        <w:rPr>
          <w:sz w:val="22"/>
        </w:rPr>
        <w:t>To better protect these precious natural heritages, rationally develop and utilize natural resources and carry out scientific research, since 1975, 11 natural reserves have been established in Qinghai province, which cover an area of 21,805,400 hectares. They account for 30.2% of the land area of Qinghai province. Six of these natural reserves are national reserves that cover an area of 20,625,900 hectares, and five are provincial reserves that cover an area of 1,179,550 hectares. Among the provincial natural reserves, the Geermu Populus Euphratica Forest and the Beichuan River Reserve in Datong County of Qinghai have already applied to be national natural reserves. Until the end of 2012, eleven natural reserves—5 national and 6 provincial—have been established.</w:t>
        <w:br/>
        <w:t>Data were extracted from the Chinese Nature Reserve Specimen Information Sharing Infrastructure.</w:t>
        <w:br/>
        <w:t>Serial number： unified coding of the natural reserves</w:t>
        <w:br/>
        <w:t>Name of the natural reserves</w:t>
        <w:br/>
        <w:t>Administrative region: administrative region of the nature reserves</w:t>
        <w:br/>
        <w:t>Area (hectare)</w:t>
        <w:br/>
        <w:t>Main protected objects</w:t>
        <w:br/>
        <w:t>Type: Type of the nature reserves</w:t>
        <w:br/>
        <w:t>Class: Class of the nature reserves</w:t>
        <w:br/>
        <w:t>Initial time: the established time</w:t>
        <w:br/>
        <w:t>Competent authority</w:t>
      </w:r>
    </w:p>
    <w:p>
      <w:r>
        <w:rPr>
          <w:sz w:val="32"/>
        </w:rPr>
        <w:t>2、Keywords</w:t>
      </w:r>
    </w:p>
    <w:p>
      <w:pPr>
        <w:ind w:left="432"/>
      </w:pPr>
      <w:r>
        <w:rPr>
          <w:sz w:val="22"/>
        </w:rPr>
        <w:t>Theme：</w:t>
      </w:r>
      <w:r>
        <w:rPr>
          <w:sz w:val="22"/>
        </w:rPr>
        <w:t>Nature reserve</w:t>
      </w:r>
      <w:r>
        <w:t>,</w:t>
      </w:r>
      <w:r>
        <w:rPr>
          <w:sz w:val="22"/>
        </w:rPr>
        <w:t>Ecological Degradation and Protection</w:t>
        <w:br/>
      </w:r>
      <w:r>
        <w:rPr>
          <w:sz w:val="22"/>
        </w:rPr>
        <w:t>Discipline：</w:t>
      </w:r>
      <w:r>
        <w:rPr>
          <w:sz w:val="22"/>
        </w:rPr>
        <w:t>Human-nature Relationship</w:t>
        <w:br/>
      </w:r>
      <w:r>
        <w:rPr>
          <w:sz w:val="22"/>
        </w:rPr>
        <w:t>Places：</w:t>
      </w:r>
      <w:r>
        <w:rPr>
          <w:sz w:val="22"/>
        </w:rPr>
        <w:t xml:space="preserve">Tibetan Plateau </w:t>
      </w:r>
      <w:r>
        <w:t xml:space="preserve">, </w:t>
      </w:r>
      <w:r>
        <w:rPr>
          <w:sz w:val="22"/>
        </w:rPr>
        <w:t>Qinghai Province</w:t>
        <w:br/>
      </w:r>
      <w:r>
        <w:rPr>
          <w:sz w:val="22"/>
        </w:rPr>
        <w:t>Time：</w:t>
      </w:r>
      <w:r>
        <w:rPr>
          <w:sz w:val="22"/>
        </w:rPr>
        <w:t>1975-2012</w:t>
      </w:r>
    </w:p>
    <w:p>
      <w:r>
        <w:rPr>
          <w:sz w:val="32"/>
        </w:rPr>
        <w:t>3、Data details</w:t>
      </w:r>
    </w:p>
    <w:p>
      <w:pPr>
        <w:ind w:left="432"/>
      </w:pPr>
      <w:r>
        <w:rPr>
          <w:sz w:val="22"/>
        </w:rPr>
        <w:t>1.Scale：None</w:t>
      </w:r>
    </w:p>
    <w:p>
      <w:pPr>
        <w:ind w:left="432"/>
      </w:pPr>
      <w:r>
        <w:rPr>
          <w:sz w:val="22"/>
        </w:rPr>
        <w:t>2.Projection：</w:t>
      </w:r>
    </w:p>
    <w:p>
      <w:pPr>
        <w:ind w:left="432"/>
      </w:pPr>
      <w:r>
        <w:rPr>
          <w:sz w:val="22"/>
        </w:rPr>
        <w:t>3.Filesize：0.1MB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1975-01-07 08:00:00+00:00</w:t>
      </w:r>
      <w:r>
        <w:rPr>
          <w:sz w:val="22"/>
        </w:rPr>
        <w:t>--</w:t>
      </w:r>
      <w:r>
        <w:rPr>
          <w:sz w:val="22"/>
        </w:rPr>
        <w:t>2013-01-06 08:00:00+00:00</w:t>
      </w:r>
    </w:p>
    <w:p>
      <w:r>
        <w:rPr>
          <w:sz w:val="32"/>
        </w:rPr>
        <w:t>6、Reference method</w:t>
      </w:r>
    </w:p>
    <w:p>
      <w:pPr>
        <w:ind w:left="432"/>
      </w:pPr>
      <w:r>
        <w:rPr>
          <w:sz w:val="22"/>
        </w:rPr>
        <w:t xml:space="preserve">References to data: </w:t>
      </w:r>
    </w:p>
    <w:p>
      <w:pPr>
        <w:ind w:left="432" w:firstLine="432"/>
      </w:pPr>
      <w:r>
        <w:t xml:space="preserve">Institute of forest ecological environment and protection. Nature reserves in Qinghai Province (1975-2012).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Institute of forest ecological environment and protection</w:t>
        <w:br/>
      </w:r>
      <w:r>
        <w:rPr>
          <w:sz w:val="22"/>
        </w:rPr>
        <w:t xml:space="preserve">unit: </w:t>
      </w:r>
      <w:r>
        <w:rPr>
          <w:sz w:val="22"/>
        </w:rPr>
        <w:t>Institute of forest ecological environment and protection</w:t>
        <w:br/>
      </w:r>
      <w:r>
        <w:rPr>
          <w:sz w:val="22"/>
        </w:rPr>
        <w:t xml:space="preserve">email: </w:t>
      </w:r>
      <w:r>
        <w:rPr>
          <w:sz w:val="22"/>
        </w:rPr>
        <w:t>work_li@caf.ac.cn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