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data of permafrost in the source area of the Yellow River (2013-2015)</w:t>
      </w:r>
    </w:p>
    <w:p>
      <w:r>
        <w:rPr>
          <w:sz w:val="32"/>
        </w:rPr>
        <w:t>1、Description</w:t>
      </w:r>
    </w:p>
    <w:p>
      <w:pPr>
        <w:ind w:firstLine="432"/>
      </w:pPr>
      <w:r>
        <w:rPr>
          <w:sz w:val="22"/>
        </w:rPr>
        <w:t>The distribution data of permafrost in the source area of the Yellow River is established based on the annual average ground temperature model of permafrost in the source area of the Yellow River. The annual average ground temperature of 0 ℃ is taken as the standard and boundary for dividing seasonal frozen soil and permafrost. Compared with the available permafrost maps of the source region of the Yellow River (1:3 million) and the permafrost background survey project of the Qinghai Tibet Plateau (1:1 million), the data set is based on the measured data of the Yellow River source area, which has higher consistency with the measured data, and the simulation accuracy of the permafrost distribution map is the highest. The data set can be used to verify the distribution of permafrost in the source area of the Yellow River, as well as to study the frozen soil environment.</w:t>
      </w:r>
    </w:p>
    <w:p>
      <w:r>
        <w:rPr>
          <w:sz w:val="32"/>
        </w:rPr>
        <w:t>2、Keywords</w:t>
      </w:r>
    </w:p>
    <w:p>
      <w:pPr>
        <w:ind w:left="432"/>
      </w:pPr>
      <w:r>
        <w:rPr>
          <w:sz w:val="22"/>
        </w:rPr>
        <w:t>Theme：</w:t>
      </w:r>
      <w:r>
        <w:rPr>
          <w:sz w:val="22"/>
        </w:rPr>
        <w:t>Frozen ground distribution</w:t>
      </w:r>
      <w:r>
        <w:t>,</w:t>
      </w:r>
      <w:r>
        <w:rPr>
          <w:sz w:val="22"/>
        </w:rPr>
        <w:t>Frozen Ground</w:t>
        <w:br/>
      </w:r>
      <w:r>
        <w:rPr>
          <w:sz w:val="22"/>
        </w:rPr>
        <w:t>Discipline：</w:t>
      </w:r>
      <w:r>
        <w:rPr>
          <w:sz w:val="22"/>
        </w:rPr>
        <w:t>Cryosphere</w:t>
        <w:br/>
      </w:r>
      <w:r>
        <w:rPr>
          <w:sz w:val="22"/>
        </w:rPr>
        <w:t>Places：</w:t>
      </w:r>
      <w:r>
        <w:rPr>
          <w:sz w:val="22"/>
        </w:rPr>
        <w:t>Source Region of the Yellow River</w:t>
        <w:br/>
      </w:r>
      <w:r>
        <w:rPr>
          <w:sz w:val="22"/>
        </w:rPr>
        <w:t>Time：</w:t>
      </w:r>
      <w:r>
        <w:rPr>
          <w:sz w:val="22"/>
        </w:rPr>
        <w:t>2013-2015</w:t>
      </w:r>
    </w:p>
    <w:p>
      <w:r>
        <w:rPr>
          <w:sz w:val="32"/>
        </w:rPr>
        <w:t>3、Data details</w:t>
      </w:r>
    </w:p>
    <w:p>
      <w:pPr>
        <w:ind w:left="432"/>
      </w:pPr>
      <w:r>
        <w:rPr>
          <w:sz w:val="22"/>
        </w:rPr>
        <w:t>1.Scale：None</w:t>
      </w:r>
    </w:p>
    <w:p>
      <w:pPr>
        <w:ind w:left="432"/>
      </w:pPr>
      <w:r>
        <w:rPr>
          <w:sz w:val="22"/>
        </w:rPr>
        <w:t>2.Projection：WGS84</w:t>
      </w:r>
    </w:p>
    <w:p>
      <w:pPr>
        <w:ind w:left="432"/>
      </w:pPr>
      <w:r>
        <w:rPr>
          <w:sz w:val="22"/>
        </w:rPr>
        <w:t>3.Filesize：1.76MB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north：35.5</w:t>
            </w:r>
          </w:p>
        </w:tc>
        <w:tc>
          <w:tcPr>
            <w:tcW w:type="dxa" w:w="2880"/>
          </w:tcPr>
          <w:p>
            <w:r>
              <w:t>-</w:t>
            </w:r>
          </w:p>
        </w:tc>
      </w:tr>
      <w:tr>
        <w:tc>
          <w:tcPr>
            <w:tcW w:type="dxa" w:w="2880"/>
          </w:tcPr>
          <w:p>
            <w:r>
              <w:t>west：95.86</w:t>
            </w:r>
          </w:p>
        </w:tc>
        <w:tc>
          <w:tcPr>
            <w:tcW w:type="dxa" w:w="2880"/>
          </w:tcPr>
          <w:p>
            <w:r>
              <w:t>-</w:t>
            </w:r>
          </w:p>
        </w:tc>
        <w:tc>
          <w:tcPr>
            <w:tcW w:type="dxa" w:w="2880"/>
          </w:tcPr>
          <w:p>
            <w:r>
              <w:t>east：98.75</w:t>
            </w:r>
          </w:p>
        </w:tc>
      </w:tr>
      <w:tr>
        <w:tc>
          <w:tcPr>
            <w:tcW w:type="dxa" w:w="2880"/>
          </w:tcPr>
          <w:p>
            <w:r>
              <w:t>-</w:t>
            </w:r>
          </w:p>
        </w:tc>
        <w:tc>
          <w:tcPr>
            <w:tcW w:type="dxa" w:w="2880"/>
          </w:tcPr>
          <w:p>
            <w:r>
              <w:t>south：33.67</w:t>
            </w:r>
          </w:p>
        </w:tc>
        <w:tc>
          <w:tcPr>
            <w:tcW w:type="dxa" w:w="2880"/>
          </w:tcPr>
          <w:p>
            <w:r>
              <w:t>-</w:t>
            </w:r>
          </w:p>
        </w:tc>
      </w:tr>
    </w:tbl>
    <w:p>
      <w:r>
        <w:rPr>
          <w:sz w:val="32"/>
        </w:rPr>
        <w:t>5、Time frame:</w:t>
      </w:r>
      <w:r>
        <w:rPr>
          <w:sz w:val="22"/>
        </w:rPr>
        <w:t>2013-10-06 00:00:00+00:00</w:t>
      </w:r>
      <w:r>
        <w:rPr>
          <w:sz w:val="22"/>
        </w:rPr>
        <w:t>--</w:t>
      </w:r>
      <w:r>
        <w:rPr>
          <w:sz w:val="22"/>
        </w:rPr>
        <w:t>2015-10-06 00:00:00+00:00</w:t>
      </w:r>
    </w:p>
    <w:p>
      <w:r>
        <w:rPr>
          <w:sz w:val="32"/>
        </w:rPr>
        <w:t>6、Reference method</w:t>
      </w:r>
    </w:p>
    <w:p>
      <w:pPr>
        <w:ind w:left="432"/>
      </w:pPr>
      <w:r>
        <w:rPr>
          <w:sz w:val="22"/>
        </w:rPr>
        <w:t xml:space="preserve">References to data: </w:t>
      </w:r>
    </w:p>
    <w:p>
      <w:pPr>
        <w:ind w:left="432" w:firstLine="432"/>
      </w:pPr>
      <w:r>
        <w:t>LI  Jing. Distribution data of permafrost in the source area of the Yellow River (2013-2015). A Big Earth Data Platform for Three Poles, doi:10.11888/Geocry.tpdc.270932</w:t>
      </w:r>
      <w:r>
        <w:rPr>
          <w:sz w:val="22"/>
        </w:rPr>
        <w:t>2020</w:t>
      </w:r>
    </w:p>
    <w:p>
      <w:pPr>
        <w:ind w:left="432"/>
      </w:pPr>
      <w:r>
        <w:rPr>
          <w:sz w:val="22"/>
        </w:rPr>
        <w:t xml:space="preserve">References to articles: </w:t>
      </w:r>
    </w:p>
    <w:p>
      <w:pPr>
        <w:ind w:left="864"/>
      </w:pPr>
      <w:r>
        <w:t>李静, 盛煜, 吴吉春, et al. (2016). 黄河源区冻土分布制图及其热稳定性特征模拟. 地理科学, 036(004), 588-596.</w:t>
        <w:br/>
        <w:br/>
      </w: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LI  Jing</w:t>
        <w:br/>
      </w:r>
      <w:r>
        <w:rPr>
          <w:sz w:val="22"/>
        </w:rPr>
        <w:t xml:space="preserve">unit: </w:t>
      </w:r>
      <w:r>
        <w:rPr>
          <w:sz w:val="22"/>
        </w:rPr>
        <w:br/>
      </w:r>
      <w:r>
        <w:rPr>
          <w:sz w:val="22"/>
        </w:rPr>
        <w:t xml:space="preserve">email: </w:t>
      </w:r>
      <w:r>
        <w:rPr>
          <w:sz w:val="22"/>
        </w:rPr>
        <w:t>153735588@qq.com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