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Administrative division of the Heihe River Basin</w:t>
      </w:r>
    </w:p>
    <w:p>
      <w:r>
        <w:rPr>
          <w:sz w:val="32"/>
        </w:rPr>
        <w:t>1、Description</w:t>
      </w:r>
    </w:p>
    <w:p>
      <w:pPr>
        <w:ind w:firstLine="432"/>
      </w:pPr>
      <w:r>
        <w:rPr>
          <w:sz w:val="22"/>
        </w:rPr>
        <w:t>China's administrative regions are basically divided into three levels: provinces (autonomous regions, municipalities directly under the central government), counties (autonomous counties, cities), townships (nationality townships, towns). In order to meet the needs of user statistics and cartography, we have published 1:1 million national administrative division data sets according to the national basic geographic information center.</w:t>
        <w:br/>
        <w:t>The administrative division data of Heihe River Basin were prepared. This data reflects the current situation of administrative divisions in Heihe River basin around 2008, including the information of provincial, regional and county-level administrative divisions. Its main attributes (such as area, code of administrative divisions, province (autonomous region), city (region, autonomous prefecture)) come from China's administrative divisions published in 2008.</w:t>
      </w:r>
    </w:p>
    <w:p>
      <w:r>
        <w:rPr>
          <w:sz w:val="32"/>
        </w:rPr>
        <w:t>2、Keywords</w:t>
      </w:r>
    </w:p>
    <w:p>
      <w:pPr>
        <w:ind w:left="432"/>
      </w:pPr>
      <w:r>
        <w:rPr>
          <w:sz w:val="22"/>
        </w:rPr>
        <w:t>Theme：</w:t>
      </w:r>
      <w:r>
        <w:rPr>
          <w:sz w:val="22"/>
        </w:rPr>
        <w:t>基础地理</w:t>
      </w:r>
      <w:r>
        <w:t xml:space="preserve">, </w:t>
      </w:r>
      <w:r>
        <w:rPr>
          <w:sz w:val="22"/>
        </w:rPr>
        <w:t>行政边界</w:t>
        <w:br/>
      </w:r>
      <w:r>
        <w:rPr>
          <w:sz w:val="22"/>
        </w:rPr>
        <w:t>Discipline：</w:t>
      </w:r>
      <w:r>
        <w:rPr>
          <w:sz w:val="22"/>
        </w:rPr>
        <w:t>Others</w:t>
        <w:br/>
      </w:r>
      <w:r>
        <w:rPr>
          <w:sz w:val="22"/>
        </w:rPr>
        <w:t>Places：</w:t>
      </w:r>
      <w:r>
        <w:rPr>
          <w:sz w:val="22"/>
        </w:rPr>
        <w:t>Heihe River Basin</w:t>
        <w:br/>
      </w:r>
      <w:r>
        <w:rPr>
          <w:sz w:val="22"/>
        </w:rPr>
        <w:t>Time：</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3.Filesize：0.93MB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2018-12-02 10:48:53+00:00</w:t>
      </w:r>
      <w:r>
        <w:rPr>
          <w:sz w:val="22"/>
        </w:rPr>
        <w:t>--</w:t>
      </w:r>
      <w:r>
        <w:rPr>
          <w:sz w:val="22"/>
        </w:rPr>
        <w:t>2018-12-02 10:48:53+00:00</w:t>
      </w:r>
    </w:p>
    <w:p>
      <w:r>
        <w:rPr>
          <w:sz w:val="32"/>
        </w:rPr>
        <w:t>6、Reference method</w:t>
      </w:r>
    </w:p>
    <w:p>
      <w:pPr>
        <w:ind w:left="432"/>
      </w:pPr>
      <w:r>
        <w:rPr>
          <w:sz w:val="22"/>
        </w:rPr>
        <w:t xml:space="preserve">References to data: </w:t>
      </w:r>
    </w:p>
    <w:p>
      <w:pPr>
        <w:ind w:left="432" w:firstLine="432"/>
      </w:pPr>
      <w:r>
        <w:t xml:space="preserve">WU Lizong. Administrative division of the Heihe River Basin.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WU Lizong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wulizong@lzb.ac.cn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