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Sequence data of Tibetan Pig transcriptome (2019)</w:t>
      </w:r>
    </w:p>
    <w:p>
      <w:r>
        <w:rPr>
          <w:sz w:val="32"/>
        </w:rPr>
        <w:t>1、Description</w:t>
      </w:r>
    </w:p>
    <w:p>
      <w:pPr>
        <w:ind w:firstLine="432"/>
      </w:pPr>
      <w:r>
        <w:rPr>
          <w:sz w:val="22"/>
        </w:rPr>
        <w:t>This data set is the transcriptome data of Tibetan pigs, which are the control group and the experimental group respectively. There are three individuals in the control group without any treatment. The experimental group is also three individuals. They are attacked with FMDV at the concentration of ID50. All samples are the transcriptome sequence results of the spleen samples of Tibetan pigs. Both the experiment and sample collection were carried out in Lanzhou. The numbers are z1-z6, and each data is divided into R1 and R2, indicating the results of double headed sequencing. Z1-Z3 is the individual results of the control group, and z4-z6 is the individual results of the experimental group. By comparing and analyzing the data of the control group and the experimental group, we can find out the response of the immune system in vivo when FMDV attacks the body of Tibetan pigs, find the immune genes and immune pathways that are activated when FMDV is attacked, find the related genes and pathways for the ability of resistance of Tibetan pigs to FMDV, and increase the immunity to FMDV in the future breeding process of domestic pigs Epidemic ability provides theoretical basis.</w:t>
      </w:r>
    </w:p>
    <w:p>
      <w:r>
        <w:rPr>
          <w:sz w:val="32"/>
        </w:rPr>
        <w:t>2、Keywords</w:t>
      </w:r>
    </w:p>
    <w:p>
      <w:pPr>
        <w:ind w:left="432"/>
      </w:pPr>
      <w:r>
        <w:rPr>
          <w:sz w:val="22"/>
        </w:rPr>
        <w:t>Theme：</w:t>
      </w:r>
      <w:r>
        <w:rPr>
          <w:sz w:val="22"/>
        </w:rPr>
        <w:t>Forest</w:t>
        <w:br/>
      </w:r>
      <w:r>
        <w:rPr>
          <w:sz w:val="22"/>
        </w:rPr>
        <w:t>Discipline：</w:t>
      </w:r>
      <w:r>
        <w:rPr>
          <w:sz w:val="22"/>
        </w:rPr>
        <w:t>Terrestrial Surface</w:t>
        <w:br/>
      </w:r>
      <w:r>
        <w:rPr>
          <w:sz w:val="22"/>
        </w:rPr>
        <w:t>Places：</w:t>
      </w:r>
      <w:r>
        <w:rPr>
          <w:sz w:val="22"/>
        </w:rPr>
        <w:t>Pan-third pole</w:t>
      </w:r>
      <w:r>
        <w:t xml:space="preserve">, </w:t>
      </w:r>
      <w:r>
        <w:rPr>
          <w:sz w:val="22"/>
        </w:rPr>
        <w:t>Gansu Province</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3.Filesize：14400.0MB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north：36.0887</w:t>
            </w:r>
          </w:p>
        </w:tc>
        <w:tc>
          <w:tcPr>
            <w:tcW w:type="dxa" w:w="2880"/>
          </w:tcPr>
          <w:p>
            <w:r>
              <w:t>-</w:t>
            </w:r>
          </w:p>
        </w:tc>
      </w:tr>
      <w:tr>
        <w:tc>
          <w:tcPr>
            <w:tcW w:type="dxa" w:w="2880"/>
          </w:tcPr>
          <w:p>
            <w:r>
              <w:t>west：103.8647</w:t>
            </w:r>
          </w:p>
        </w:tc>
        <w:tc>
          <w:tcPr>
            <w:tcW w:type="dxa" w:w="2880"/>
          </w:tcPr>
          <w:p>
            <w:r>
              <w:t>-</w:t>
            </w:r>
          </w:p>
        </w:tc>
        <w:tc>
          <w:tcPr>
            <w:tcW w:type="dxa" w:w="2880"/>
          </w:tcPr>
          <w:p>
            <w:r>
              <w:t>east：103.8647</w:t>
            </w:r>
          </w:p>
        </w:tc>
      </w:tr>
      <w:tr>
        <w:tc>
          <w:tcPr>
            <w:tcW w:type="dxa" w:w="2880"/>
          </w:tcPr>
          <w:p>
            <w:r>
              <w:t>-</w:t>
            </w:r>
          </w:p>
        </w:tc>
        <w:tc>
          <w:tcPr>
            <w:tcW w:type="dxa" w:w="2880"/>
          </w:tcPr>
          <w:p>
            <w:r>
              <w:t>south：36.0887</w:t>
            </w:r>
          </w:p>
        </w:tc>
        <w:tc>
          <w:tcPr>
            <w:tcW w:type="dxa" w:w="2880"/>
          </w:tcPr>
          <w:p>
            <w:r>
              <w:t>-</w:t>
            </w:r>
          </w:p>
        </w:tc>
      </w:tr>
    </w:tbl>
    <w:p>
      <w:r>
        <w:rPr>
          <w:sz w:val="32"/>
        </w:rPr>
        <w:t>5、Time frame:</w:t>
      </w:r>
      <w:r>
        <w:rPr>
          <w:sz w:val="22"/>
        </w:rPr>
        <w:t>2019-01-10 16:00:00+00:00</w:t>
      </w:r>
      <w:r>
        <w:rPr>
          <w:sz w:val="22"/>
        </w:rPr>
        <w:t>--</w:t>
      </w:r>
      <w:r>
        <w:rPr>
          <w:sz w:val="22"/>
        </w:rPr>
        <w:t>2020-01-10 03:59:59+00:00</w:t>
      </w:r>
    </w:p>
    <w:p>
      <w:r>
        <w:rPr>
          <w:sz w:val="32"/>
        </w:rPr>
        <w:t>6、Reference method</w:t>
      </w:r>
    </w:p>
    <w:p>
      <w:pPr>
        <w:ind w:left="432"/>
      </w:pPr>
      <w:r>
        <w:rPr>
          <w:sz w:val="22"/>
        </w:rPr>
        <w:t xml:space="preserve">References to data: </w:t>
      </w:r>
    </w:p>
    <w:p>
      <w:pPr>
        <w:ind w:left="432" w:firstLine="432"/>
      </w:pPr>
      <w:r>
        <w:t>DUAN Ziyuan. Sequence data of Tibetan Pig transcriptome (2019). A Big Earth Data Platform for Three Poles, doi:10.11888/Ecolo.tpdc.270431</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DUAN Ziyuan</w:t>
        <w:br/>
      </w:r>
      <w:r>
        <w:rPr>
          <w:sz w:val="22"/>
        </w:rPr>
        <w:t xml:space="preserve">unit: </w:t>
      </w:r>
      <w:r>
        <w:rPr>
          <w:sz w:val="22"/>
        </w:rPr>
        <w:t>Institute of Genetics and Developmental Biology, Chinese Academy of Sciences</w:t>
        <w:br/>
      </w:r>
      <w:r>
        <w:rPr>
          <w:sz w:val="22"/>
        </w:rPr>
        <w:t xml:space="preserve">email: </w:t>
      </w:r>
      <w:r>
        <w:rPr>
          <w:sz w:val="22"/>
        </w:rPr>
        <w:t>zyduan@genetics.ac.cn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