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Deuterium oxygen isotope values of precipitation, river water and groundwater (including spring water) in Hulugou small watershed (July September 2015)</w:t>
      </w:r>
    </w:p>
    <w:p>
      <w:r>
        <w:rPr>
          <w:sz w:val="32"/>
        </w:rPr>
        <w:t>1、Description</w:t>
      </w:r>
    </w:p>
    <w:p>
      <w:pPr>
        <w:ind w:firstLine="432"/>
      </w:pPr>
      <w:r>
        <w:rPr>
          <w:sz w:val="22"/>
        </w:rPr>
        <w:t>一. data description</w:t>
        <w:br/>
        <w:t>The data included the precipitation, river water and groundwater in the small calabash valley from July to September 2015 2H, 18O, with a sampling frequency of 2 weeks/time.</w:t>
        <w:br/>
        <w:t>二. Sampling location</w:t>
        <w:br/>
        <w:t>(1) the precipitation sampling point is located in the ecological hydrology station of the institute of cold and dry regions, Chinese academy of sciences, with the latitude and longitude of 99 ° 53 '06.66 "E, 38 ° 16' 18.35" N.</w:t>
        <w:br/>
        <w:t>(2) the sampling point of the river is located at the outlet flow weir of haugugou small watershed in the upper reaches of the heihe river, with the latitude and longitude of 99 ° 52 '47.7 "E and 38 ° 16' 11" N.The water sampling point number 2 position for heihe river upstream hoist ditch Ⅱ area exports, latitude and longitude 99 ° 52 '58.40 "E, 38 ° 14' 36.85" N.</w:t>
        <w:br/>
        <w:t>(3) underground water spring and well water sampling points.The sampling point of spring water is located at 20m to the east of the outlet of the basin, with the latitude and longitude of 99°52 '50.9 "E, 38°16' 11.44" N.</w:t>
        <w:br/>
        <w:t>The well water sampling point is located near the intersection of east and west branches, with the latitude and longitude of 99 ° 52 '45.38 "E, 38 ° 15' 21.27" N.</w:t>
        <w:br/>
        <w:t>三. Test method</w:t>
        <w:br/>
        <w:t>The δ2H and δ18O values of the samples were measured by PICARRO L2130-i ultra-high precision liquid water and water vapor isotope analyzer. The results were expressed by the test accuracy value of v-smow relative to the international standard substance, and the measurement accuracy was 0.038‰ and 0.011‰, respectively.</w:t>
      </w:r>
    </w:p>
    <w:p>
      <w:r>
        <w:rPr>
          <w:sz w:val="32"/>
        </w:rPr>
        <w:t>2、Keywords</w:t>
      </w:r>
    </w:p>
    <w:p>
      <w:pPr>
        <w:ind w:left="432"/>
      </w:pPr>
      <w:r>
        <w:rPr>
          <w:sz w:val="22"/>
        </w:rPr>
        <w:t>Theme：</w:t>
      </w:r>
      <w:r>
        <w:rPr>
          <w:sz w:val="22"/>
        </w:rPr>
        <w:t>Precipitation</w:t>
      </w:r>
      <w:r>
        <w:t>,</w:t>
      </w:r>
      <w:r>
        <w:rPr>
          <w:sz w:val="22"/>
        </w:rPr>
        <w:t>Surface Water</w:t>
      </w:r>
      <w:r>
        <w:t>,</w:t>
      </w:r>
      <w:r>
        <w:rPr>
          <w:sz w:val="22"/>
        </w:rPr>
        <w:t>Stable isotopes</w:t>
      </w:r>
      <w:r>
        <w:t>,</w:t>
      </w:r>
      <w:r>
        <w:rPr>
          <w:sz w:val="22"/>
        </w:rPr>
        <w:t>Rivers/Streams</w:t>
      </w:r>
      <w:r>
        <w:t>,</w:t>
      </w:r>
      <w:r>
        <w:rPr>
          <w:sz w:val="22"/>
        </w:rPr>
        <w:t>Hydrology</w:t>
      </w:r>
      <w:r>
        <w:t>,</w:t>
      </w:r>
      <w:r>
        <w:rPr>
          <w:sz w:val="22"/>
        </w:rPr>
        <w:t>Water Quality/Water Chemistry</w:t>
        <w:br/>
      </w:r>
      <w:r>
        <w:rPr>
          <w:sz w:val="22"/>
        </w:rPr>
        <w:t>Discipline：</w:t>
      </w:r>
      <w:r>
        <w:rPr>
          <w:sz w:val="22"/>
        </w:rPr>
        <w:t>Terrestrial Surface</w:t>
        <w:br/>
      </w:r>
      <w:r>
        <w:rPr>
          <w:sz w:val="22"/>
        </w:rPr>
        <w:t>Places：</w:t>
      </w:r>
      <w:r>
        <w:rPr>
          <w:sz w:val="22"/>
        </w:rPr>
        <w:t>Heihe River Basin</w:t>
      </w:r>
      <w:r>
        <w:t xml:space="preserve">, </w:t>
      </w:r>
      <w:r>
        <w:rPr>
          <w:sz w:val="22"/>
        </w:rPr>
        <w:t>Hulugou</w:t>
      </w:r>
      <w:r>
        <w:t xml:space="preserve">, </w:t>
      </w:r>
      <w:r>
        <w:rPr>
          <w:sz w:val="22"/>
        </w:rPr>
        <w:t>Basin Outet</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north：38.24</w:t>
            </w:r>
          </w:p>
        </w:tc>
        <w:tc>
          <w:tcPr>
            <w:tcW w:type="dxa" w:w="2880"/>
          </w:tcPr>
          <w:p>
            <w:r>
              <w:t>-</w:t>
            </w:r>
          </w:p>
        </w:tc>
      </w:tr>
      <w:tr>
        <w:tc>
          <w:tcPr>
            <w:tcW w:type="dxa" w:w="2880"/>
          </w:tcPr>
          <w:p>
            <w:r>
              <w:t>west：99.88</w:t>
            </w:r>
          </w:p>
        </w:tc>
        <w:tc>
          <w:tcPr>
            <w:tcW w:type="dxa" w:w="2880"/>
          </w:tcPr>
          <w:p>
            <w:r>
              <w:t>-</w:t>
            </w:r>
          </w:p>
        </w:tc>
        <w:tc>
          <w:tcPr>
            <w:tcW w:type="dxa" w:w="2880"/>
          </w:tcPr>
          <w:p>
            <w:r>
              <w:t>east：99.89</w:t>
            </w:r>
          </w:p>
        </w:tc>
      </w:tr>
      <w:tr>
        <w:tc>
          <w:tcPr>
            <w:tcW w:type="dxa" w:w="2880"/>
          </w:tcPr>
          <w:p>
            <w:r>
              <w:t>-</w:t>
            </w:r>
          </w:p>
        </w:tc>
        <w:tc>
          <w:tcPr>
            <w:tcW w:type="dxa" w:w="2880"/>
          </w:tcPr>
          <w:p>
            <w:r>
              <w:t>south：38.27</w:t>
            </w:r>
          </w:p>
        </w:tc>
        <w:tc>
          <w:tcPr>
            <w:tcW w:type="dxa" w:w="2880"/>
          </w:tcPr>
          <w:p>
            <w:r>
              <w:t>-</w:t>
            </w:r>
          </w:p>
        </w:tc>
      </w:tr>
    </w:tbl>
    <w:p>
      <w:r>
        <w:rPr>
          <w:sz w:val="32"/>
        </w:rPr>
        <w:t>5、Time frame:</w:t>
      </w:r>
      <w:r>
        <w:rPr>
          <w:sz w:val="22"/>
        </w:rPr>
        <w:t>2015-07-22 16:00:00+00:00</w:t>
      </w:r>
      <w:r>
        <w:rPr>
          <w:sz w:val="22"/>
        </w:rPr>
        <w:t>--</w:t>
      </w:r>
      <w:r>
        <w:rPr>
          <w:sz w:val="22"/>
        </w:rPr>
        <w:t>2015-09-16 16:00:00+00:00</w:t>
      </w:r>
    </w:p>
    <w:p>
      <w:r>
        <w:rPr>
          <w:sz w:val="32"/>
        </w:rPr>
        <w:t>6、Reference method</w:t>
      </w:r>
    </w:p>
    <w:p>
      <w:pPr>
        <w:ind w:left="432"/>
      </w:pPr>
      <w:r>
        <w:rPr>
          <w:sz w:val="22"/>
        </w:rPr>
        <w:t xml:space="preserve">References to data: </w:t>
      </w:r>
    </w:p>
    <w:p>
      <w:pPr>
        <w:ind w:left="432" w:firstLine="432"/>
      </w:pPr>
      <w:r>
        <w:t>MA   Rui . Deuterium oxygen isotope values of precipitation, river water and groundwater (including spring water) in Hulugou small watershed (July September 2015). A Big Earth Data Platform for Three Poles, doi:10.11888/Hydro.tpdc.270600</w:t>
      </w:r>
      <w:r>
        <w:rPr>
          <w:sz w:val="22"/>
        </w:rPr>
        <w:t>2017</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MA   Rui </w:t>
        <w:br/>
      </w:r>
      <w:r>
        <w:rPr>
          <w:sz w:val="22"/>
        </w:rPr>
        <w:t xml:space="preserve">unit: </w:t>
      </w:r>
      <w:r>
        <w:rPr>
          <w:sz w:val="22"/>
        </w:rPr>
        <w:t>China University of Geosciences (Wuhan)</w:t>
        <w:br/>
      </w:r>
      <w:r>
        <w:rPr>
          <w:sz w:val="22"/>
        </w:rPr>
        <w:t xml:space="preserve">email: </w:t>
      </w:r>
      <w:r>
        <w:rPr>
          <w:sz w:val="22"/>
        </w:rPr>
        <w:t>rma@cug.edu.cn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