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Geological structure and polymetallic alteration of deposit (A-2022)</w:t>
      </w:r>
    </w:p>
    <w:p>
      <w:r>
        <w:rPr>
          <w:sz w:val="32"/>
        </w:rPr>
        <w:t>1、Description</w:t>
      </w:r>
    </w:p>
    <w:p>
      <w:pPr>
        <w:ind w:firstLine="432"/>
      </w:pPr>
      <w:r>
        <w:rPr>
          <w:sz w:val="22"/>
        </w:rPr>
        <w:t>1) Data content: the geological, structural and alteration information of Jiama mining area is a map drawn based on the typical geological information exposed by the open pit in Jiama mining area. 2) Data source and processing: the geological data source is the field first-line geological mapping. The specific mapping content involves a variety of information, such as structural interpretation, alteration zoning, mineral zoning, fracture occurrence drawing and so on. Finally, it can well reveal the coupling relationship between alteration and mineralization of Jiama porphyry metallogenic system. 3) Data quality review: the data has been reviewed indoor and rearranged. 4) Data application achievements and prospects: Nankeng ore block reveals in detail the control mechanism of multi-stage fold deformation on skarn type alteration and mineralization in the sliding nappe structural system. The Qianshan ore block focuses on revealing the spatial distribution relationship of skarn at the contact boundary of different lithostratigraphic units and the control mechanism of fold deformation and rock mass emplacement.</w:t>
      </w:r>
    </w:p>
    <w:p>
      <w:r>
        <w:rPr>
          <w:sz w:val="32"/>
        </w:rPr>
        <w:t>2、Keywords</w:t>
      </w:r>
    </w:p>
    <w:p>
      <w:pPr>
        <w:ind w:left="432"/>
      </w:pPr>
      <w:r>
        <w:rPr>
          <w:sz w:val="22"/>
        </w:rPr>
        <w:t>Theme：</w:t>
      </w:r>
      <w:r>
        <w:rPr>
          <w:sz w:val="22"/>
        </w:rPr>
        <w:t>Jiama</w:t>
      </w:r>
      <w:r>
        <w:t>,</w:t>
      </w:r>
      <w:r>
        <w:rPr>
          <w:sz w:val="22"/>
        </w:rPr>
        <w:t>Rocks/Minerals</w:t>
      </w:r>
      <w:r>
        <w:t>,</w:t>
      </w:r>
      <w:r>
        <w:rPr>
          <w:sz w:val="22"/>
        </w:rPr>
        <w:t>porphyry Copper system</w:t>
      </w:r>
      <w:r>
        <w:t>,</w:t>
      </w:r>
      <w:r>
        <w:rPr>
          <w:sz w:val="22"/>
        </w:rPr>
        <w:t>Others</w:t>
      </w:r>
      <w:r>
        <w:t>,</w:t>
      </w:r>
      <w:r>
        <w:rPr>
          <w:sz w:val="22"/>
        </w:rPr>
        <w:t>Cu</w:t>
        <w:br/>
      </w:r>
      <w:r>
        <w:rPr>
          <w:sz w:val="22"/>
        </w:rPr>
        <w:t>Discipline：</w:t>
      </w:r>
      <w:r>
        <w:rPr>
          <w:sz w:val="22"/>
        </w:rPr>
        <w:t>Solid earth</w:t>
        <w:br/>
      </w:r>
      <w:r>
        <w:rPr>
          <w:sz w:val="22"/>
        </w:rPr>
        <w:t>Places：</w:t>
      </w:r>
      <w:r>
        <w:rPr>
          <w:sz w:val="22"/>
        </w:rPr>
        <w:t>Jiama</w:t>
        <w:br/>
      </w:r>
      <w:r>
        <w:rPr>
          <w:sz w:val="22"/>
        </w:rPr>
        <w:t>Time：</w:t>
      </w:r>
      <w:r>
        <w:rPr>
          <w:sz w:val="22"/>
        </w:rPr>
        <w:t>2018-2022</w:t>
      </w:r>
    </w:p>
    <w:p>
      <w:r>
        <w:rPr>
          <w:sz w:val="32"/>
        </w:rPr>
        <w:t>3、Data details</w:t>
      </w:r>
    </w:p>
    <w:p>
      <w:pPr>
        <w:ind w:left="432"/>
      </w:pPr>
      <w:r>
        <w:rPr>
          <w:sz w:val="22"/>
        </w:rPr>
        <w:t>1.Scale：None</w:t>
      </w:r>
    </w:p>
    <w:p>
      <w:pPr>
        <w:ind w:left="432"/>
      </w:pPr>
      <w:r>
        <w:rPr>
          <w:sz w:val="22"/>
        </w:rPr>
        <w:t>2.Projection：</w:t>
      </w:r>
    </w:p>
    <w:p>
      <w:pPr>
        <w:ind w:left="432"/>
      </w:pPr>
      <w:r>
        <w:rPr>
          <w:sz w:val="22"/>
        </w:rPr>
        <w:t>3.Filesize：22.8MB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w:t>
            </w:r>
          </w:p>
        </w:tc>
        <w:tc>
          <w:tcPr>
            <w:tcW w:type="dxa" w:w="2880"/>
          </w:tcPr>
          <w:p>
            <w:r>
              <w:t>-</w:t>
            </w:r>
          </w:p>
        </w:tc>
      </w:tr>
      <w:tr>
        <w:tc>
          <w:tcPr>
            <w:tcW w:type="dxa" w:w="2880"/>
          </w:tcPr>
          <w:p>
            <w:r>
              <w:t>west：91.75</w:t>
            </w:r>
          </w:p>
        </w:tc>
        <w:tc>
          <w:tcPr>
            <w:tcW w:type="dxa" w:w="2880"/>
          </w:tcPr>
          <w:p>
            <w:r>
              <w:t>-</w:t>
            </w:r>
          </w:p>
        </w:tc>
        <w:tc>
          <w:tcPr>
            <w:tcW w:type="dxa" w:w="2880"/>
          </w:tcPr>
          <w:p>
            <w:r>
              <w:t>east：91.76</w:t>
            </w:r>
          </w:p>
        </w:tc>
      </w:tr>
      <w:tr>
        <w:tc>
          <w:tcPr>
            <w:tcW w:type="dxa" w:w="2880"/>
          </w:tcPr>
          <w:p>
            <w:r>
              <w:t>-</w:t>
            </w:r>
          </w:p>
        </w:tc>
        <w:tc>
          <w:tcPr>
            <w:tcW w:type="dxa" w:w="2880"/>
          </w:tcPr>
          <w:p>
            <w:r>
              <w:t>south：29.69</w:t>
            </w:r>
          </w:p>
        </w:tc>
        <w:tc>
          <w:tcPr>
            <w:tcW w:type="dxa" w:w="2880"/>
          </w:tcPr>
          <w:p>
            <w:r>
              <w:t>-</w:t>
            </w:r>
          </w:p>
        </w:tc>
      </w:tr>
    </w:tbl>
    <w:p>
      <w:r>
        <w:rPr>
          <w:sz w:val="32"/>
        </w:rPr>
        <w:t>5、Time frame:</w:t>
      </w:r>
      <w:r>
        <w:rPr>
          <w:sz w:val="22"/>
        </w:rPr>
        <w:t>2018-06-30 16:00:00+00:00</w:t>
      </w:r>
      <w:r>
        <w:rPr>
          <w:sz w:val="22"/>
        </w:rPr>
        <w:t>--</w:t>
      </w:r>
      <w:r>
        <w:rPr>
          <w:sz w:val="22"/>
        </w:rPr>
        <w:t>2022-02-06 16:00:00+00:00</w:t>
      </w:r>
    </w:p>
    <w:p>
      <w:r>
        <w:rPr>
          <w:sz w:val="32"/>
        </w:rPr>
        <w:t>6、Reference method</w:t>
      </w:r>
    </w:p>
    <w:p>
      <w:pPr>
        <w:ind w:left="432"/>
      </w:pPr>
      <w:r>
        <w:rPr>
          <w:sz w:val="22"/>
        </w:rPr>
        <w:t xml:space="preserve">References to data: </w:t>
      </w:r>
    </w:p>
    <w:p>
      <w:pPr>
        <w:ind w:left="432" w:firstLine="432"/>
      </w:pPr>
      <w:r>
        <w:t>LIN   Bin , TANG   Pan . Geological structure and polymetallic alteration of deposit (A-2022). A Big Earth Data Platform for Three Poles, doi:10.11888/SolidEar.tpdc.272035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National  Key  R&amp;D  Program  of  China</w:t>
        <w:br/>
      </w:r>
    </w:p>
    <w:p>
      <w:r>
        <w:rPr>
          <w:sz w:val="32"/>
        </w:rPr>
        <w:t>8、Data resource provider</w:t>
      </w:r>
    </w:p>
    <w:p>
      <w:pPr>
        <w:ind w:left="432"/>
      </w:pPr>
      <w:r>
        <w:rPr>
          <w:sz w:val="22"/>
        </w:rPr>
        <w:t xml:space="preserve">name: </w:t>
      </w:r>
      <w:r>
        <w:rPr>
          <w:sz w:val="22"/>
        </w:rPr>
        <w:t xml:space="preserve">LIN   Bin </w:t>
        <w:br/>
      </w:r>
      <w:r>
        <w:rPr>
          <w:sz w:val="22"/>
        </w:rPr>
        <w:t xml:space="preserve">unit: </w:t>
      </w:r>
      <w:r>
        <w:rPr>
          <w:sz w:val="22"/>
        </w:rPr>
        <w:t>Institute of Mineral Resources, Chinese Academy of Geological Sciences</w:t>
        <w:br/>
      </w:r>
      <w:r>
        <w:rPr>
          <w:sz w:val="22"/>
        </w:rPr>
        <w:t xml:space="preserve">email: </w:t>
      </w:r>
      <w:r>
        <w:rPr>
          <w:sz w:val="22"/>
        </w:rPr>
        <w:t>linbincags@126.com</w:t>
        <w:br/>
        <w:br/>
      </w:r>
      <w:r>
        <w:rPr>
          <w:sz w:val="22"/>
        </w:rPr>
        <w:t xml:space="preserve">name: </w:t>
      </w:r>
      <w:r>
        <w:rPr>
          <w:sz w:val="22"/>
        </w:rPr>
        <w:t xml:space="preserve">TANG   Pan </w:t>
        <w:br/>
      </w:r>
      <w:r>
        <w:rPr>
          <w:sz w:val="22"/>
        </w:rPr>
        <w:t xml:space="preserve">unit: </w:t>
      </w:r>
      <w:r>
        <w:rPr>
          <w:sz w:val="22"/>
        </w:rPr>
        <w:t>Southwest Jiaotong University</w:t>
        <w:br/>
      </w:r>
      <w:r>
        <w:rPr>
          <w:sz w:val="22"/>
        </w:rPr>
        <w:t xml:space="preserve">email: </w:t>
      </w:r>
      <w:r>
        <w:rPr>
          <w:sz w:val="22"/>
        </w:rPr>
        <w:t>tangpan168@163.com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