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long-proboscid scorpionflies, Lichnomesopsyche from the Middle to Late Jurassic of Daohugou</w:t>
      </w:r>
    </w:p>
    <w:p>
      <w:r>
        <w:rPr>
          <w:sz w:val="32"/>
        </w:rPr>
        <w:t>1、Description</w:t>
      </w:r>
    </w:p>
    <w:p>
      <w:pPr>
        <w:ind w:firstLine="432"/>
      </w:pPr>
      <w:r>
        <w:rPr>
          <w:sz w:val="22"/>
        </w:rPr>
        <w:t>1) In this paper, lichnomesopyche Ren, labandeira, and Shih, 2010, are systematically revised.</w:t>
        <w:br/>
        <w:t>2) The fossil material is from the Daohugou layer in Ningcheng County, Chifeng City, Inner Mongolia. The image of the fossil is made with Canon camera and V20 microscope, and PS software.</w:t>
        <w:br/>
        <w:t>3) The morphological revision of lichnomesopyche is based on five well preserved fossils from the middle layer of Daohugou bed.</w:t>
        <w:br/>
        <w:t>4) The results show that the male genitalia of Chrysopa longicornis is the key feature of species classification.</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Paleontology</w:t>
      </w:r>
      <w:r>
        <w:t>,</w:t>
      </w:r>
      <w:r>
        <w:rPr>
          <w:sz w:val="22"/>
        </w:rPr>
        <w:t>Strata</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Daohugou</w:t>
        <w:br/>
      </w:r>
      <w:r>
        <w:rPr>
          <w:sz w:val="22"/>
        </w:rPr>
        <w:t>Time：</w:t>
      </w:r>
      <w:r>
        <w:rPr>
          <w:sz w:val="22"/>
        </w:rPr>
        <w:t>Jurassic</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west：119.0</w:t>
            </w:r>
          </w:p>
        </w:tc>
        <w:tc>
          <w:tcPr>
            <w:tcW w:type="dxa" w:w="2880"/>
          </w:tcPr>
          <w:p>
            <w:r>
              <w:t>-</w:t>
            </w:r>
          </w:p>
        </w:tc>
        <w:tc>
          <w:tcPr>
            <w:tcW w:type="dxa" w:w="2880"/>
          </w:tcPr>
          <w:p>
            <w:r>
              <w:t>east：119.0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2019-09-25 16:00:00+00:00</w:t>
      </w:r>
      <w:r>
        <w:rPr>
          <w:sz w:val="22"/>
        </w:rPr>
        <w:t>--</w:t>
      </w:r>
      <w:r>
        <w:rPr>
          <w:sz w:val="22"/>
        </w:rPr>
        <w:t>2021-03-03 16:00:00+00:00</w:t>
      </w:r>
    </w:p>
    <w:p>
      <w:r>
        <w:rPr>
          <w:sz w:val="32"/>
        </w:rPr>
        <w:t>6、Reference method</w:t>
      </w:r>
    </w:p>
    <w:p>
      <w:pPr>
        <w:ind w:left="432"/>
      </w:pPr>
      <w:r>
        <w:rPr>
          <w:sz w:val="22"/>
        </w:rPr>
        <w:t xml:space="preserve">References to data: </w:t>
      </w:r>
    </w:p>
    <w:p>
      <w:pPr>
        <w:ind w:left="432" w:firstLine="432"/>
      </w:pPr>
      <w:r>
        <w:t>FU   Yanzhe. Data of long-proboscid scorpionflies, Lichnomesopsyche from the Middle to Late Jurassic of Daohugou. A Big Earth Data Platform for Three Poles, doi:10.1017/jpa.2021.21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