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of soil bulk density, irrigation experiment and field water holding capacity in Linze Pingchuan irrigation area of Heihe River Basin (2012)</w:t>
      </w:r>
    </w:p>
    <w:p>
      <w:r>
        <w:rPr>
          <w:sz w:val="32"/>
        </w:rPr>
        <w:t>1、Description</w:t>
      </w:r>
    </w:p>
    <w:p>
      <w:pPr>
        <w:ind w:firstLine="432"/>
      </w:pPr>
      <w:r>
        <w:rPr>
          <w:sz w:val="22"/>
        </w:rPr>
        <w:t>In the transition zone from Heihe River to desert oasis in Pingchuan oasis of Linze, soil texture, bulk density, field capacity, saturated capacity, soil organic matter, total nitrogen and inorganic carbon content of 118 plots were studied. PH value, conductivity, total carbon, SiC, C / N were monitored to determine the physical and chemical properties of 0-20cm arable soil, and the soil particle composition of 0-20cm and 20-80cm soil layers.</w:t>
      </w:r>
    </w:p>
    <w:p>
      <w:r>
        <w:rPr>
          <w:sz w:val="32"/>
        </w:rPr>
        <w:t>2、Keywords</w:t>
      </w:r>
    </w:p>
    <w:p>
      <w:pPr>
        <w:ind w:left="432"/>
      </w:pPr>
      <w:r>
        <w:rPr>
          <w:sz w:val="22"/>
        </w:rPr>
        <w:t>Theme：</w:t>
      </w:r>
      <w:r>
        <w:rPr>
          <w:sz w:val="22"/>
        </w:rPr>
        <w:t>Soil</w:t>
      </w:r>
      <w:r>
        <w:t>,</w:t>
      </w:r>
      <w:r>
        <w:rPr>
          <w:sz w:val="22"/>
        </w:rPr>
        <w:t>Surface Water</w:t>
      </w:r>
      <w:r>
        <w:t>,</w:t>
      </w:r>
      <w:r>
        <w:rPr>
          <w:sz w:val="22"/>
        </w:rPr>
        <w:t>Soil particle size</w:t>
      </w:r>
      <w:r>
        <w:t>,</w:t>
      </w:r>
      <w:r>
        <w:rPr>
          <w:sz w:val="22"/>
        </w:rPr>
        <w:t>Organic matter</w:t>
      </w:r>
      <w:r>
        <w:t>,</w:t>
      </w:r>
      <w:r>
        <w:rPr>
          <w:sz w:val="22"/>
        </w:rPr>
        <w:t>Soil bulk density</w:t>
      </w:r>
      <w:r>
        <w:t>,</w:t>
      </w:r>
      <w:r>
        <w:rPr>
          <w:sz w:val="22"/>
        </w:rPr>
        <w:t>Soil texture</w:t>
      </w:r>
      <w:r>
        <w:t>,</w:t>
      </w:r>
      <w:r>
        <w:rPr>
          <w:sz w:val="22"/>
        </w:rPr>
        <w:t>Soil PH</w:t>
      </w:r>
      <w:r>
        <w:t>,</w:t>
      </w:r>
      <w:r>
        <w:rPr>
          <w:sz w:val="22"/>
        </w:rPr>
        <w:t>Soil water holding capacity</w:t>
      </w:r>
      <w:r>
        <w:t>,</w:t>
      </w:r>
      <w:r>
        <w:rPr>
          <w:sz w:val="22"/>
        </w:rPr>
        <w:t>Irrigation</w:t>
        <w:br/>
      </w:r>
      <w:r>
        <w:rPr>
          <w:sz w:val="22"/>
        </w:rPr>
        <w:t>Discipline：</w:t>
      </w:r>
      <w:r>
        <w:rPr>
          <w:sz w:val="22"/>
        </w:rPr>
        <w:t>Terrestrial Surface</w:t>
        <w:br/>
      </w:r>
      <w:r>
        <w:rPr>
          <w:sz w:val="22"/>
        </w:rPr>
        <w:t>Places：</w:t>
      </w:r>
      <w:r>
        <w:rPr>
          <w:sz w:val="22"/>
        </w:rPr>
        <w:t>Heihe River Basin</w:t>
      </w:r>
      <w:r>
        <w:t xml:space="preserve">, </w:t>
      </w:r>
      <w:r>
        <w:rPr>
          <w:sz w:val="22"/>
        </w:rPr>
        <w:t>Linze County</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3.Filesize：0.46MB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2012-05-25 11:00:00+00:00</w:t>
      </w:r>
      <w:r>
        <w:rPr>
          <w:sz w:val="22"/>
        </w:rPr>
        <w:t>--</w:t>
      </w:r>
      <w:r>
        <w:rPr>
          <w:sz w:val="22"/>
        </w:rPr>
        <w:t>2012-12-25 00:00:00+00:00</w:t>
      </w:r>
    </w:p>
    <w:p>
      <w:r>
        <w:rPr>
          <w:sz w:val="32"/>
        </w:rPr>
        <w:t>6、Reference method</w:t>
      </w:r>
    </w:p>
    <w:p>
      <w:pPr>
        <w:ind w:left="432"/>
      </w:pPr>
      <w:r>
        <w:rPr>
          <w:sz w:val="22"/>
        </w:rPr>
        <w:t xml:space="preserve">References to data: </w:t>
      </w:r>
    </w:p>
    <w:p>
      <w:pPr>
        <w:ind w:left="432" w:firstLine="432"/>
      </w:pPr>
      <w:r>
        <w:t>SU  Yongzhong. Spatial distribution data of soil bulk density, irrigation experiment and field water holding capacity in Linze Pingchuan irrigation area of Heihe River Basin (2012). A Big Earth Data Platform for Three Poles, doi:10.3972/heihe.302.2014.db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SU  Yongzhong</w:t>
        <w:br/>
      </w:r>
      <w:r>
        <w:rPr>
          <w:sz w:val="22"/>
        </w:rPr>
        <w:t xml:space="preserve">unit: </w:t>
      </w:r>
      <w:r>
        <w:rPr>
          <w:sz w:val="22"/>
        </w:rPr>
        <w:br/>
      </w:r>
      <w:r>
        <w:rPr>
          <w:sz w:val="22"/>
        </w:rPr>
        <w:t xml:space="preserve">email: </w:t>
      </w:r>
      <w:r>
        <w:rPr>
          <w:sz w:val="22"/>
        </w:rPr>
        <w:t>suyzh@lzb.ac.cn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