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Series data sets of living environment in typical areas of Qinghai Tibet Plateau (2000-2020)</w:t>
      </w:r>
    </w:p>
    <w:p>
      <w:r>
        <w:rPr>
          <w:sz w:val="32"/>
        </w:rPr>
        <w:t>1、Description</w:t>
      </w:r>
    </w:p>
    <w:p>
      <w:pPr>
        <w:ind w:firstLine="432"/>
      </w:pPr>
      <w:r>
        <w:rPr>
          <w:sz w:val="22"/>
        </w:rPr>
        <w:t>To collect, integrate and integrate data and information on human activities, geographical conditions, environmental quality, natural disasters, medical and health care, and natural resources in the Qinghai Tibet Plateau（ Meteorological data (air temperature, air pressure, wind speed, precipitation, evaporation, sunshine hours, air humidity) from 1980 to 2019, air oxygen content, solar radiation, 4 million digital landform data set, soil erosion, concentration data set of soil persistent organic pollutants in Qinghai Tibet Plateau, natural disasters, medical resources, economic data in Tibet and Qinghai Water resources data of Qinghai Tibet Plateau (1990, 1995, 2000, 2005, 2010, etc.)</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3.Filesize：563.0MB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Series data sets of living environment in typical areas of Qinghai Tibet Plateau (2000-2020).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