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Landsat TM in the Linze grassland and  Linze station foci experimental area during the pre-observation period (on Sep. 23, 2007)</w:t>
      </w:r>
    </w:p>
    <w:p>
      <w:r>
        <w:rPr>
          <w:sz w:val="32"/>
        </w:rPr>
        <w:t>1、Description</w:t>
      </w:r>
    </w:p>
    <w:p>
      <w:pPr>
        <w:ind w:firstLine="432"/>
      </w:pPr>
      <w:r>
        <w:rPr>
          <w:sz w:val="22"/>
        </w:rPr>
        <w:t>The dataset of ground truth measurements synchronizing with Landsat TM was obtained in the Linze grassland and Linze station foci experimental area on Sep. 23, 2007 during the pre-observation periods, and one scene was captured well. These data can provide reliable ground data for retrieval and validation of land surface temperatures with EO-1 Hyperion remote sensing approaches.</w:t>
        <w:br/>
        <w:t xml:space="preserve">    Observation items included:</w:t>
        <w:br/>
        <w:t xml:space="preserve">    (1) the land surface radiative temperature by the hand-held infrared thermometer, which was calibrated; </w:t>
        <w:br/>
        <w:t xml:space="preserve">    (2) GPS by GARMIN GPS 76;</w:t>
        <w:br/>
        <w:t xml:space="preserve">    (3) atmospheric parameters at Daman Water Management office measured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These data include the raw data in .k7 format and can be opened by ASTPWin software. ReadMe.txt is attached for detail. Processed data (after retrieval of the raw data) in Excel contain optical depth, rayleigh scattering, aerosol optical depth, the horizontal visibility, the near surface air temperature, the solar azimuth, zenith, solar distance correlation factors, and air column mass number. </w:t>
        <w:br/>
        <w:t xml:space="preserve">    (4) ground-based land surface temperature measurements by the thermal imager in the Heihe gobi, west of Zhangye city.</w:t>
      </w:r>
    </w:p>
    <w:p>
      <w:r>
        <w:rPr>
          <w:sz w:val="32"/>
        </w:rPr>
        <w:t>2、Keywords</w:t>
      </w:r>
    </w:p>
    <w:p>
      <w:pPr>
        <w:ind w:left="432"/>
      </w:pPr>
      <w:r>
        <w:rPr>
          <w:sz w:val="22"/>
        </w:rPr>
        <w:t>Theme：</w:t>
      </w:r>
      <w:r>
        <w:rPr>
          <w:sz w:val="22"/>
        </w:rPr>
        <w:t>Surface radiation temperature</w:t>
      </w:r>
      <w:r>
        <w:t>,</w:t>
      </w:r>
      <w:r>
        <w:rPr>
          <w:sz w:val="22"/>
        </w:rPr>
        <w:t>Earth SurFace Processes</w:t>
      </w:r>
      <w:r>
        <w:t>,</w:t>
      </w:r>
      <w:r>
        <w:rPr>
          <w:sz w:val="22"/>
        </w:rPr>
        <w:t>Aerosol</w:t>
      </w:r>
      <w:r>
        <w:t>,</w:t>
      </w:r>
      <w:r>
        <w:rPr>
          <w:sz w:val="22"/>
        </w:rPr>
        <w:t>Remote Sensing Technology</w:t>
      </w:r>
      <w:r>
        <w:t>,</w:t>
      </w:r>
      <w:r>
        <w:rPr>
          <w:sz w:val="22"/>
        </w:rPr>
        <w:t>Aerosol optical depth/Thickness</w:t>
      </w:r>
      <w:r>
        <w:t>,</w:t>
      </w:r>
      <w:r>
        <w:rPr>
          <w:sz w:val="22"/>
        </w:rPr>
        <w:t>Aerosol backscatter</w:t>
      </w:r>
      <w:r>
        <w:t>,</w:t>
      </w:r>
      <w:r>
        <w:rPr>
          <w:sz w:val="22"/>
        </w:rPr>
        <w:t>Visible remote sensing</w:t>
      </w:r>
      <w:r>
        <w:t>,</w:t>
      </w:r>
      <w:r>
        <w:rPr>
          <w:sz w:val="22"/>
        </w:rPr>
        <w:t>Solar spectrophotometer</w:t>
        <w:br/>
      </w:r>
      <w:r>
        <w:rPr>
          <w:sz w:val="22"/>
        </w:rPr>
        <w:t>Discipline：</w:t>
      </w:r>
      <w:r>
        <w:rPr>
          <w:sz w:val="22"/>
        </w:rPr>
        <w:t>Atmosphere</w:t>
      </w:r>
      <w:r>
        <w:t>,</w:t>
      </w:r>
      <w:r>
        <w:rPr>
          <w:sz w:val="22"/>
        </w:rPr>
        <w:t>Terrestrial Surface</w:t>
      </w:r>
      <w:r>
        <w:t>,</w:t>
      </w:r>
      <w:r>
        <w:rPr>
          <w:sz w:val="22"/>
        </w:rPr>
        <w:t>Remote Sensing Technology</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r>
      <w:r>
        <w:t xml:space="preserve">, </w:t>
      </w:r>
      <w:r>
        <w:rPr>
          <w:sz w:val="22"/>
        </w:rPr>
        <w:t>Closed observation area of Linze station</w:t>
      </w:r>
      <w:r>
        <w:t xml:space="preserve">, </w:t>
        <w:br/>
      </w:r>
      <w:r>
        <w:rPr>
          <w:sz w:val="22"/>
        </w:rPr>
        <w:t>Time：</w:t>
      </w:r>
      <w:r>
        <w:rPr>
          <w:sz w:val="22"/>
        </w:rPr>
        <w:t>2007</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3.Filesize：99.4MB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north：39.379496</w:t>
            </w:r>
          </w:p>
        </w:tc>
        <w:tc>
          <w:tcPr>
            <w:tcW w:type="dxa" w:w="2880"/>
          </w:tcPr>
          <w:p>
            <w:r>
              <w:t>-</w:t>
            </w:r>
          </w:p>
        </w:tc>
      </w:tr>
      <w:tr>
        <w:tc>
          <w:tcPr>
            <w:tcW w:type="dxa" w:w="2880"/>
          </w:tcPr>
          <w:p>
            <w:r>
              <w:t>west：100.110909</w:t>
            </w:r>
          </w:p>
        </w:tc>
        <w:tc>
          <w:tcPr>
            <w:tcW w:type="dxa" w:w="2880"/>
          </w:tcPr>
          <w:p>
            <w:r>
              <w:t>-</w:t>
            </w:r>
          </w:p>
        </w:tc>
        <w:tc>
          <w:tcPr>
            <w:tcW w:type="dxa" w:w="2880"/>
          </w:tcPr>
          <w:p>
            <w:r>
              <w:t>east：100.201591</w:t>
            </w:r>
          </w:p>
        </w:tc>
      </w:tr>
      <w:tr>
        <w:tc>
          <w:tcPr>
            <w:tcW w:type="dxa" w:w="2880"/>
          </w:tcPr>
          <w:p>
            <w:r>
              <w:t>-</w:t>
            </w:r>
          </w:p>
        </w:tc>
        <w:tc>
          <w:tcPr>
            <w:tcW w:type="dxa" w:w="2880"/>
          </w:tcPr>
          <w:p>
            <w:r>
              <w:t>south：39.311923</w:t>
            </w:r>
          </w:p>
        </w:tc>
        <w:tc>
          <w:tcPr>
            <w:tcW w:type="dxa" w:w="2880"/>
          </w:tcPr>
          <w:p>
            <w:r>
              <w:t>-</w:t>
            </w:r>
          </w:p>
        </w:tc>
      </w:tr>
    </w:tbl>
    <w:p>
      <w:r>
        <w:rPr>
          <w:sz w:val="32"/>
        </w:rPr>
        <w:t>5、Time frame:</w:t>
      </w:r>
      <w:r>
        <w:rPr>
          <w:sz w:val="22"/>
        </w:rPr>
        <w:t>2007-10-06 00:00:00+00:00</w:t>
      </w:r>
      <w:r>
        <w:rPr>
          <w:sz w:val="22"/>
        </w:rPr>
        <w:t>--</w:t>
      </w:r>
      <w:r>
        <w:rPr>
          <w:sz w:val="22"/>
        </w:rPr>
        <w:t>2007-10-06 00:00:00+00:00</w:t>
      </w:r>
    </w:p>
    <w:p>
      <w:r>
        <w:rPr>
          <w:sz w:val="32"/>
        </w:rPr>
        <w:t>6、Reference method</w:t>
      </w:r>
    </w:p>
    <w:p>
      <w:pPr>
        <w:ind w:left="432"/>
      </w:pPr>
      <w:r>
        <w:rPr>
          <w:sz w:val="22"/>
        </w:rPr>
        <w:t xml:space="preserve">References to data: </w:t>
      </w:r>
    </w:p>
    <w:p>
      <w:pPr>
        <w:ind w:left="432" w:firstLine="432"/>
      </w:pPr>
      <w:r>
        <w:t>LI Hua, FANG   Li, BAI   Yunjie, PAN   Xiaoduo, WU   Yueru, YAN   Yeqing, DING   Songchuang, LI   Zhe, Liu  Qiang, GAO  Song, CHE   Tao, LIANG   Ji, Wen Jianguang, HAN   Xujun, ZHANG   Lingmei, YAN   Qiaodi, MA   Hongwei, WANG Xufeng, RAN  Youhua, LI Xin, YUAN   Xiaolong, LI   Hongyi, QIN   Chun, HAO Xiaohua. WATER: Dataset of ground truth measurements synchronizing with Landsat TM in the Linze grassland and  Linze station foci experimental area during the pre-observation period (on Sep. 23, 2007). A Big Earth Data Platform for Three Poles, doi:10.3972/water973.0193.db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Qiang</w:t>
        <w:br/>
      </w:r>
      <w:r>
        <w:rPr>
          <w:sz w:val="22"/>
        </w:rPr>
        <w:t xml:space="preserve">unit: </w:t>
      </w:r>
      <w:r>
        <w:rPr>
          <w:sz w:val="22"/>
        </w:rPr>
        <w:br/>
      </w:r>
      <w:r>
        <w:rPr>
          <w:sz w:val="22"/>
        </w:rPr>
        <w:t xml:space="preserve">email: </w:t>
      </w:r>
      <w:r>
        <w:rPr>
          <w:sz w:val="22"/>
        </w:rPr>
        <w:br/>
        <w:br/>
      </w:r>
      <w:r>
        <w:rPr>
          <w:sz w:val="22"/>
        </w:rPr>
        <w:t xml:space="preserve">name: </w:t>
      </w:r>
      <w:r>
        <w:rPr>
          <w:sz w:val="22"/>
        </w:rPr>
        <w:t>GAO  Song</w:t>
        <w:br/>
      </w:r>
      <w:r>
        <w:rPr>
          <w:sz w:val="22"/>
        </w:rPr>
        <w:t xml:space="preserve">unit: </w:t>
      </w:r>
      <w:r>
        <w:rPr>
          <w:sz w:val="22"/>
        </w:rPr>
        <w:br/>
      </w:r>
      <w:r>
        <w:rPr>
          <w:sz w:val="22"/>
        </w:rPr>
        <w:t xml:space="preserve">email: </w:t>
      </w:r>
      <w:r>
        <w:rPr>
          <w:sz w:val="22"/>
        </w:rPr>
        <w:br/>
        <w:br/>
      </w: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r>
        <w:rPr>
          <w:sz w:val="22"/>
        </w:rPr>
        <w:t xml:space="preserve">name: </w:t>
      </w:r>
      <w:r>
        <w:rPr>
          <w:sz w:val="22"/>
        </w:rPr>
        <w:t>QIN   Chun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DING   Songchuang</w:t>
        <w:br/>
      </w:r>
      <w:r>
        <w:rPr>
          <w:sz w:val="22"/>
        </w:rPr>
        <w:t xml:space="preserve">unit: </w:t>
      </w:r>
      <w:r>
        <w:rPr>
          <w:sz w:val="22"/>
        </w:rPr>
        <w:br/>
      </w:r>
      <w:r>
        <w:rPr>
          <w:sz w:val="22"/>
        </w:rPr>
        <w:t xml:space="preserve">email: </w:t>
      </w:r>
      <w:r>
        <w:rPr>
          <w:sz w:val="22"/>
        </w:rPr>
        <w:br/>
        <w:br/>
      </w:r>
      <w:r>
        <w:rPr>
          <w:sz w:val="22"/>
        </w:rPr>
        <w:t xml:space="preserve">name: </w:t>
      </w:r>
      <w:r>
        <w:rPr>
          <w:sz w:val="22"/>
        </w:rPr>
        <w:t>FANG   Li</w:t>
        <w:br/>
      </w:r>
      <w:r>
        <w:rPr>
          <w:sz w:val="22"/>
        </w:rPr>
        <w:t xml:space="preserve">unit: </w:t>
      </w:r>
      <w:r>
        <w:rPr>
          <w:sz w:val="22"/>
        </w:rPr>
        <w:br/>
      </w:r>
      <w:r>
        <w:rPr>
          <w:sz w:val="22"/>
        </w:rPr>
        <w:t xml:space="preserve">email: </w:t>
      </w:r>
      <w:r>
        <w:rPr>
          <w:sz w:val="22"/>
        </w:rPr>
        <w:t>li_fang113@163.com</w:t>
        <w:br/>
        <w:br/>
      </w:r>
      <w:r>
        <w:rPr>
          <w:sz w:val="22"/>
        </w:rPr>
        <w:t xml:space="preserve">name: </w:t>
      </w:r>
      <w:r>
        <w:rPr>
          <w:sz w:val="22"/>
        </w:rPr>
        <w:t>MA   Hongwei</w:t>
        <w:br/>
      </w:r>
      <w:r>
        <w:rPr>
          <w:sz w:val="22"/>
        </w:rPr>
        <w:t xml:space="preserve">unit: </w:t>
      </w:r>
      <w:r>
        <w:rPr>
          <w:sz w:val="22"/>
        </w:rPr>
        <w:br/>
      </w:r>
      <w:r>
        <w:rPr>
          <w:sz w:val="22"/>
        </w:rPr>
        <w:t xml:space="preserve">email: </w:t>
      </w:r>
      <w:r>
        <w:rPr>
          <w:sz w:val="22"/>
        </w:rPr>
        <w:br/>
        <w:br/>
      </w:r>
      <w:r>
        <w:rPr>
          <w:sz w:val="22"/>
        </w:rPr>
        <w:t xml:space="preserve">name: </w:t>
      </w:r>
      <w:r>
        <w:rPr>
          <w:sz w:val="22"/>
        </w:rPr>
        <w:t>YUAN   Xiaolong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YAN   Qiaodi</w:t>
        <w:br/>
      </w:r>
      <w:r>
        <w:rPr>
          <w:sz w:val="22"/>
        </w:rPr>
        <w:t xml:space="preserve">unit: </w:t>
      </w:r>
      <w:r>
        <w:rPr>
          <w:sz w:val="22"/>
        </w:rPr>
        <w:br/>
      </w:r>
      <w:r>
        <w:rPr>
          <w:sz w:val="22"/>
        </w:rPr>
        <w:t xml:space="preserve">email: </w:t>
      </w:r>
      <w:r>
        <w:rPr>
          <w:sz w:val="22"/>
        </w:rPr>
        <w:br/>
        <w:br/>
      </w:r>
      <w:r>
        <w:rPr>
          <w:sz w:val="22"/>
        </w:rPr>
        <w:t xml:space="preserve">name: </w:t>
      </w:r>
      <w:r>
        <w:rPr>
          <w:sz w:val="22"/>
        </w:rPr>
        <w:t>ZHANG   Lingmei</w:t>
        <w:br/>
      </w:r>
      <w:r>
        <w:rPr>
          <w:sz w:val="22"/>
        </w:rPr>
        <w:t xml:space="preserve">unit: </w:t>
      </w:r>
      <w:r>
        <w:rPr>
          <w:sz w:val="22"/>
        </w:rPr>
        <w:br/>
      </w:r>
      <w:r>
        <w:rPr>
          <w:sz w:val="22"/>
        </w:rPr>
        <w:t xml:space="preserve">email: </w:t>
      </w:r>
      <w:r>
        <w:rPr>
          <w:sz w:val="22"/>
        </w:rPr>
        <w:br/>
        <w:br/>
      </w:r>
      <w:r>
        <w:rPr>
          <w:sz w:val="22"/>
        </w:rPr>
        <w:t xml:space="preserve">name: </w:t>
      </w:r>
      <w:r>
        <w:rPr>
          <w:sz w:val="22"/>
        </w:rPr>
        <w:t>YAN   Yeqing</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HAN   Xujun</w:t>
        <w:br/>
      </w:r>
      <w:r>
        <w:rPr>
          <w:sz w:val="22"/>
        </w:rPr>
        <w:t xml:space="preserve">unit: </w:t>
      </w:r>
      <w:r>
        <w:rPr>
          <w:sz w:val="22"/>
        </w:rPr>
        <w:br/>
      </w:r>
      <w:r>
        <w:rPr>
          <w:sz w:val="22"/>
        </w:rPr>
        <w:t xml:space="preserve">email: </w:t>
      </w:r>
      <w:r>
        <w:rPr>
          <w:sz w:val="22"/>
        </w:rPr>
        <w:br/>
        <w:br/>
      </w:r>
      <w:r>
        <w:rPr>
          <w:sz w:val="22"/>
        </w:rPr>
        <w:t xml:space="preserve">name: </w:t>
      </w:r>
      <w:r>
        <w:rPr>
          <w:sz w:val="22"/>
        </w:rPr>
        <w:t>PAN   Xiaoduo</w:t>
        <w:br/>
      </w:r>
      <w:r>
        <w:rPr>
          <w:sz w:val="22"/>
        </w:rPr>
        <w:t xml:space="preserve">unit: </w:t>
      </w:r>
      <w:r>
        <w:rPr>
          <w:sz w:val="22"/>
        </w:rPr>
        <w:t>Institute of Tibetan Plateau Research, CAS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