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Dataset of carbon flux, climate and surface albedo od alpine meadow and grassland ( 2003 - 2016)</w:t>
      </w:r>
    </w:p>
    <w:p>
      <w:r>
        <w:rPr>
          <w:sz w:val="32"/>
        </w:rPr>
        <w:t>1、Description</w:t>
      </w:r>
    </w:p>
    <w:p>
      <w:pPr>
        <w:ind w:firstLine="432"/>
      </w:pPr>
      <w:r>
        <w:rPr>
          <w:sz w:val="22"/>
        </w:rPr>
        <w:t>1、Based on field eddy correlation (EC) measurement data, using the standard data processing method for EC data, including despiking, coordinate rotation, air density corrections, outlier rejection, and friction velocity threshold (u*) corrections, gap filled, and NEE partition. The dataset collects carbon flux data and microclimate measurement data from 2003 to 2016 in three typical alpine grassland ecosystems on the Qinghai-Tibet Plateau, including Damxung alpine meadow, Haibei alpine meadow ，Naqu alpine meadow，Zoige alpine grassland，Qilian mountion grassland . The time resolution of data is high (30 min), and the interpolation of data is complete throughout the year. This dataset can be applied to carbon flux assessment, comparison and prediction in these alpine meadows, attribution of climate factors affecting carbon flux, validation of model simulation results, etc.</w:t>
        <w:br/>
        <w:t>2、Based on the MCDGF43 dataset, we produce the visible and near-infared albedo of Tibetan Plateau, using the standard data processing of hdf to tif , including the moasic, resample and masked by Tibetan Plateau's boundary. The time resolution of dataset is 8 days and the spatial resolution is 500 meters, which span the period of 2003-2016.</w:t>
      </w:r>
    </w:p>
    <w:p>
      <w:r>
        <w:rPr>
          <w:sz w:val="32"/>
        </w:rPr>
        <w:t>2、Keywords</w:t>
      </w:r>
    </w:p>
    <w:p>
      <w:pPr>
        <w:ind w:left="432"/>
      </w:pPr>
      <w:r>
        <w:rPr>
          <w:sz w:val="22"/>
        </w:rPr>
        <w:t>Theme：</w:t>
      </w:r>
      <w:r>
        <w:rPr>
          <w:sz w:val="22"/>
        </w:rPr>
        <w:t>Grassland ecosystem</w:t>
      </w:r>
      <w:r>
        <w:t>,</w:t>
      </w:r>
      <w:r>
        <w:rPr>
          <w:sz w:val="22"/>
        </w:rPr>
        <w:t>Earth SurFace Processes</w:t>
      </w:r>
      <w:r>
        <w:t>,</w:t>
      </w:r>
      <w:r>
        <w:rPr>
          <w:sz w:val="22"/>
        </w:rPr>
        <w:t>Cryosphere remote sensing products</w:t>
      </w:r>
      <w:r>
        <w:t>,</w:t>
      </w:r>
      <w:r>
        <w:rPr>
          <w:sz w:val="22"/>
        </w:rPr>
        <w:t>Surface Freeze-thaw Cycle/state Remote Sensing</w:t>
      </w:r>
      <w:r>
        <w:t>,</w:t>
      </w:r>
      <w:r>
        <w:rPr>
          <w:sz w:val="22"/>
        </w:rPr>
        <w:t>Albedo</w:t>
      </w:r>
      <w:r>
        <w:t>,</w:t>
      </w:r>
      <w:r>
        <w:rPr>
          <w:sz w:val="22"/>
        </w:rPr>
        <w:t>Grassland</w:t>
        <w:br/>
      </w:r>
      <w:r>
        <w:rPr>
          <w:sz w:val="22"/>
        </w:rPr>
        <w:t>Discipline：</w:t>
      </w:r>
      <w:r>
        <w:rPr>
          <w:sz w:val="22"/>
        </w:rPr>
        <w:t>Terrestrial Surface</w:t>
      </w:r>
      <w:r>
        <w:t>,</w:t>
      </w:r>
      <w:r>
        <w:rPr>
          <w:sz w:val="22"/>
        </w:rPr>
        <w:t>Cryosphere</w:t>
        <w:br/>
      </w:r>
      <w:r>
        <w:rPr>
          <w:sz w:val="22"/>
        </w:rPr>
        <w:t>Places：</w:t>
      </w:r>
      <w:r>
        <w:rPr>
          <w:sz w:val="22"/>
        </w:rPr>
        <w:t>Tibetan Plateau</w:t>
        <w:br/>
      </w:r>
      <w:r>
        <w:rPr>
          <w:sz w:val="22"/>
        </w:rPr>
        <w:t>Time：</w:t>
      </w:r>
      <w:r>
        <w:rPr>
          <w:sz w:val="22"/>
        </w:rPr>
        <w:t>2003-2016</w:t>
      </w:r>
    </w:p>
    <w:p>
      <w:r>
        <w:rPr>
          <w:sz w:val="32"/>
        </w:rPr>
        <w:t>3、Data details</w:t>
      </w:r>
    </w:p>
    <w:p>
      <w:pPr>
        <w:ind w:left="432"/>
      </w:pPr>
      <w:r>
        <w:rPr>
          <w:sz w:val="22"/>
        </w:rPr>
        <w:t>1.Scale：None</w:t>
      </w:r>
    </w:p>
    <w:p>
      <w:pPr>
        <w:ind w:left="432"/>
      </w:pPr>
      <w:r>
        <w:rPr>
          <w:sz w:val="22"/>
        </w:rPr>
        <w:t>2.Projection：</w:t>
      </w:r>
    </w:p>
    <w:p>
      <w:pPr>
        <w:ind w:left="432"/>
      </w:pPr>
      <w:r>
        <w:rPr>
          <w:sz w:val="22"/>
        </w:rPr>
        <w:t>3.Filesize：17203.0MB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west：72.0</w:t>
            </w:r>
          </w:p>
        </w:tc>
        <w:tc>
          <w:tcPr>
            <w:tcW w:type="dxa" w:w="2880"/>
          </w:tcPr>
          <w:p>
            <w:r>
              <w:t>-</w:t>
            </w:r>
          </w:p>
        </w:tc>
        <w:tc>
          <w:tcPr>
            <w:tcW w:type="dxa" w:w="2880"/>
          </w:tcPr>
          <w:p>
            <w:r>
              <w:t>east：105.0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2003-01-11 08:00:00+00:00</w:t>
      </w:r>
      <w:r>
        <w:rPr>
          <w:sz w:val="22"/>
        </w:rPr>
        <w:t>--</w:t>
      </w:r>
      <w:r>
        <w:rPr>
          <w:sz w:val="22"/>
        </w:rPr>
        <w:t>2017-01-10 19:59:59+00:00</w:t>
      </w:r>
    </w:p>
    <w:p>
      <w:r>
        <w:rPr>
          <w:sz w:val="32"/>
        </w:rPr>
        <w:t>6、Reference method</w:t>
      </w:r>
    </w:p>
    <w:p>
      <w:pPr>
        <w:ind w:left="432"/>
      </w:pPr>
      <w:r>
        <w:rPr>
          <w:sz w:val="22"/>
        </w:rPr>
        <w:t xml:space="preserve">References to data: </w:t>
      </w:r>
    </w:p>
    <w:p>
      <w:pPr>
        <w:ind w:left="432" w:firstLine="432"/>
      </w:pPr>
      <w:r>
        <w:t>ZHANG Yangjian, YANG Yan, SU Peixi. Dataset of carbon flux, climate and surface albedo od alpine meadow and grassland ( 2003 - 2016). A Big Earth Data Platform for Three Poles, doi:10.11888/Ecolo.tpdc.270292</w:t>
      </w:r>
      <w:r>
        <w:rPr>
          <w:sz w:val="22"/>
        </w:rPr>
        <w:t>2019</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YANG Yan</w:t>
        <w:br/>
      </w:r>
      <w:r>
        <w:rPr>
          <w:sz w:val="22"/>
        </w:rPr>
        <w:t xml:space="preserve">unit: </w:t>
      </w:r>
      <w:r>
        <w:rPr>
          <w:sz w:val="22"/>
        </w:rPr>
        <w:t>Institute of Mountain Hazards and Environment， CAS</w:t>
        <w:br/>
      </w:r>
      <w:r>
        <w:rPr>
          <w:sz w:val="22"/>
        </w:rPr>
        <w:t xml:space="preserve">email: </w:t>
      </w:r>
      <w:r>
        <w:rPr>
          <w:sz w:val="22"/>
        </w:rPr>
        <w:t>yyang@imde.ac.cn</w:t>
        <w:br/>
        <w:br/>
      </w:r>
      <w:r>
        <w:rPr>
          <w:sz w:val="22"/>
        </w:rPr>
        <w:t xml:space="preserve">name: </w:t>
      </w:r>
      <w:r>
        <w:rPr>
          <w:sz w:val="22"/>
        </w:rPr>
        <w:t>ZHANG Yangjian</w:t>
        <w:br/>
      </w:r>
      <w:r>
        <w:rPr>
          <w:sz w:val="22"/>
        </w:rPr>
        <w:t xml:space="preserve">unit: </w:t>
      </w:r>
      <w:r>
        <w:rPr>
          <w:sz w:val="22"/>
        </w:rPr>
        <w:t>Institute of Geographic Sciences and Natural Resources Research, CAS</w:t>
        <w:br/>
      </w:r>
      <w:r>
        <w:rPr>
          <w:sz w:val="22"/>
        </w:rPr>
        <w:t xml:space="preserve">email: </w:t>
      </w:r>
      <w:r>
        <w:rPr>
          <w:sz w:val="22"/>
        </w:rPr>
        <w:t>zhangyj@igsnrr.ac.cn</w:t>
        <w:br/>
        <w:br/>
      </w:r>
      <w:r>
        <w:rPr>
          <w:sz w:val="22"/>
        </w:rPr>
        <w:t xml:space="preserve">name: </w:t>
      </w:r>
      <w:r>
        <w:rPr>
          <w:sz w:val="22"/>
        </w:rPr>
        <w:t>SU Peixi</w:t>
        <w:br/>
      </w:r>
      <w:r>
        <w:rPr>
          <w:sz w:val="22"/>
        </w:rPr>
        <w:t xml:space="preserve">unit: </w:t>
      </w:r>
      <w:r>
        <w:rPr>
          <w:sz w:val="22"/>
        </w:rPr>
        <w:t>Cold and Arid Regions Environmental and Engineering Research Institute, Chinese Academy of Sciences</w:t>
        <w:br/>
      </w:r>
      <w:r>
        <w:rPr>
          <w:sz w:val="22"/>
        </w:rPr>
        <w:t xml:space="preserve">email: </w:t>
      </w:r>
      <w:r>
        <w:rPr>
          <w:sz w:val="22"/>
        </w:rPr>
        <w:t>supx@lzb.ac.cn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