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tropical cyclone Idai and subsequent flood disaster in Southern Africa (March 2019)</w:t>
      </w:r>
    </w:p>
    <w:p>
      <w:r>
        <w:rPr>
          <w:sz w:val="32"/>
        </w:rPr>
        <w:t>1、Description</w:t>
      </w:r>
    </w:p>
    <w:p>
      <w:pPr>
        <w:ind w:firstLine="432"/>
      </w:pPr>
      <w:r>
        <w:rPr>
          <w:sz w:val="22"/>
        </w:rPr>
        <w:t>The data includes the path data of tropical cyclone "iday" in the southern hemisphere in March 2019, and the data of flood affected area in southern Africa caused by it. It is an important data source supplement for major global tropical cyclone disasters in 2019. The track data of the tropical cyclone is collected from the monitoring data of the National Satellite Meteorological Center, and the longitude and latitude coordinates are obtained by using ArcGIS software; the flooded range data of the southern Africa flood is extracted by the Institute of remote sensing of the Chinese Academy of Sciences Based on the high-resolution three satellite image.</w:t>
        <w:br/>
        <w:t>The data can be used for the path analysis, affected situation analysis and disaster damage assessment of tropical cyclone "Yidai".</w:t>
      </w:r>
    </w:p>
    <w:p>
      <w:r>
        <w:rPr>
          <w:sz w:val="32"/>
        </w:rPr>
        <w:t>2、Keywords</w:t>
      </w:r>
    </w:p>
    <w:p>
      <w:pPr>
        <w:ind w:left="432"/>
      </w:pPr>
      <w:r>
        <w:rPr>
          <w:sz w:val="22"/>
        </w:rPr>
        <w:t>Theme：</w:t>
      </w:r>
      <w:r>
        <w:rPr>
          <w:sz w:val="22"/>
        </w:rPr>
        <w:t>Typhoon</w:t>
      </w:r>
      <w:r>
        <w:t>,</w:t>
      </w:r>
      <w:r>
        <w:rPr>
          <w:sz w:val="22"/>
        </w:rPr>
        <w:t>Path</w:t>
      </w:r>
      <w:r>
        <w:t>,</w:t>
      </w:r>
      <w:r>
        <w:rPr>
          <w:sz w:val="22"/>
        </w:rPr>
        <w:t>Natural Disaster</w:t>
      </w:r>
      <w:r>
        <w:t>,</w:t>
      </w:r>
      <w:r>
        <w:rPr>
          <w:sz w:val="22"/>
        </w:rPr>
        <w:t>Flood</w:t>
        <w:br/>
      </w:r>
      <w:r>
        <w:rPr>
          <w:sz w:val="22"/>
        </w:rPr>
        <w:t>Discipline：</w:t>
      </w:r>
      <w:r>
        <w:rPr>
          <w:sz w:val="22"/>
        </w:rPr>
        <w:t>Human-nature Relationship</w:t>
        <w:br/>
      </w:r>
      <w:r>
        <w:rPr>
          <w:sz w:val="22"/>
        </w:rPr>
        <w:t>Places：</w:t>
      </w:r>
      <w:r>
        <w:rPr>
          <w:sz w:val="22"/>
        </w:rPr>
        <w:t>Mozambique</w:t>
      </w:r>
      <w:r>
        <w:t xml:space="preserve">, </w:t>
      </w:r>
      <w:r>
        <w:rPr>
          <w:sz w:val="22"/>
        </w:rPr>
        <w:t>Malawi</w:t>
      </w:r>
      <w:r>
        <w:t xml:space="preserve">, </w:t>
      </w:r>
      <w:r>
        <w:rPr>
          <w:sz w:val="22"/>
        </w:rPr>
        <w:t>Zimbabwe</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3.Filesize：23.95MB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north：-15.0</w:t>
            </w:r>
          </w:p>
        </w:tc>
        <w:tc>
          <w:tcPr>
            <w:tcW w:type="dxa" w:w="2880"/>
          </w:tcPr>
          <w:p>
            <w:r>
              <w:t>-</w:t>
            </w:r>
          </w:p>
        </w:tc>
      </w:tr>
      <w:tr>
        <w:tc>
          <w:tcPr>
            <w:tcW w:type="dxa" w:w="2880"/>
          </w:tcPr>
          <w:p>
            <w:r>
              <w:t>west：30.0</w:t>
            </w:r>
          </w:p>
        </w:tc>
        <w:tc>
          <w:tcPr>
            <w:tcW w:type="dxa" w:w="2880"/>
          </w:tcPr>
          <w:p>
            <w:r>
              <w:t>-</w:t>
            </w:r>
          </w:p>
        </w:tc>
        <w:tc>
          <w:tcPr>
            <w:tcW w:type="dxa" w:w="2880"/>
          </w:tcPr>
          <w:p>
            <w:r>
              <w:t>east：41.0</w:t>
            </w:r>
          </w:p>
        </w:tc>
      </w:tr>
      <w:tr>
        <w:tc>
          <w:tcPr>
            <w:tcW w:type="dxa" w:w="2880"/>
          </w:tcPr>
          <w:p>
            <w:r>
              <w:t>-</w:t>
            </w:r>
          </w:p>
        </w:tc>
        <w:tc>
          <w:tcPr>
            <w:tcW w:type="dxa" w:w="2880"/>
          </w:tcPr>
          <w:p>
            <w:r>
              <w:t>south：-23.0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Hua, WU   Jianjun, CHEN Yiting, ZHOU Hongmin. Dataset of tropical cyclone Idai and subsequent flood disaster in Southern Africa (March 2019). A Big Earth Data Platform for Three Poles, doi:10.11888/Disas.tpdc.270207</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CHEN Yiting</w:t>
        <w:br/>
      </w:r>
      <w:r>
        <w:rPr>
          <w:sz w:val="22"/>
        </w:rPr>
        <w:t xml:space="preserve">unit: </w:t>
      </w:r>
      <w:r>
        <w:rPr>
          <w:sz w:val="22"/>
        </w:rPr>
        <w:t>Beijing Normal University</w:t>
        <w:br/>
      </w:r>
      <w:r>
        <w:rPr>
          <w:sz w:val="22"/>
        </w:rPr>
        <w:t xml:space="preserve">email: </w:t>
      </w:r>
      <w:r>
        <w:rPr>
          <w:sz w:val="22"/>
        </w:rPr>
        <w:t>201821051091@mail.bnu.edu.cn</w:t>
        <w:br/>
        <w:br/>
      </w:r>
      <w:r>
        <w:rPr>
          <w:sz w:val="22"/>
        </w:rPr>
        <w:t xml:space="preserve">name: </w:t>
      </w:r>
      <w:r>
        <w:rPr>
          <w:sz w:val="22"/>
        </w:rPr>
        <w:t>YANG Hua</w:t>
        <w:br/>
      </w:r>
      <w:r>
        <w:rPr>
          <w:sz w:val="22"/>
        </w:rPr>
        <w:t xml:space="preserve">unit: </w:t>
      </w:r>
      <w:r>
        <w:rPr>
          <w:sz w:val="22"/>
        </w:rPr>
        <w:t>Beijing Normal University</w:t>
        <w:br/>
      </w:r>
      <w:r>
        <w:rPr>
          <w:sz w:val="22"/>
        </w:rPr>
        <w:t xml:space="preserve">email: </w:t>
      </w:r>
      <w:r>
        <w:rPr>
          <w:sz w:val="22"/>
        </w:rPr>
        <w:t>yh_crs@bnu.edu.cn</w:t>
        <w:br/>
        <w:br/>
      </w:r>
      <w:r>
        <w:rPr>
          <w:sz w:val="22"/>
        </w:rPr>
        <w:t xml:space="preserve">name: </w:t>
      </w:r>
      <w:r>
        <w:rPr>
          <w:sz w:val="22"/>
        </w:rPr>
        <w:t>WU   Jianjun</w:t>
        <w:br/>
      </w:r>
      <w:r>
        <w:rPr>
          <w:sz w:val="22"/>
        </w:rPr>
        <w:t xml:space="preserve">unit: </w:t>
      </w:r>
      <w:r>
        <w:rPr>
          <w:sz w:val="22"/>
        </w:rPr>
        <w:br/>
      </w:r>
      <w:r>
        <w:rPr>
          <w:sz w:val="22"/>
        </w:rPr>
        <w:t xml:space="preserve">email: </w:t>
      </w:r>
      <w:r>
        <w:rPr>
          <w:sz w:val="22"/>
        </w:rPr>
        <w:t>yaopp@radi.ac.cn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