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Railway data of the key areas along One Belt One Road (2015)</w:t>
      </w:r>
    </w:p>
    <w:p>
      <w:r>
        <w:rPr>
          <w:sz w:val="32"/>
        </w:rPr>
        <w:t>1、Description</w:t>
      </w:r>
    </w:p>
    <w:p>
      <w:pPr>
        <w:ind w:firstLine="432"/>
      </w:pPr>
      <w:r>
        <w:rPr>
          <w:sz w:val="22"/>
        </w:rPr>
        <w:t>The railway data of 34 key areas along the Belt and Road is collected from the Internet and reprocessed. First, we download the linear railway data from the country where the key node areas along the One Belt One Road are located from the OpenStreetMap, and cut and extracted them by region. Meanwhile, it is compared and analyzed with the railway extraction result based on high resolution remote sensing images, and then updated with data from regional statistical bureaus. It is finally integrated into a railway infrastructure element data product. The format of data is linear shapefile data. The spatial coordinate system of the railway data is WGS84, and it contains attribute fields such as name, class and so on. This data can be used to calculate the length of railways and analyze the distribution of railways in cities. The railway data can provide important basic data for the development of socio-economic infrastructure and transportation in key area and regions along the Belt and Road.</w:t>
      </w:r>
    </w:p>
    <w:p>
      <w:r>
        <w:rPr>
          <w:sz w:val="32"/>
        </w:rPr>
        <w:t>2、Keywords</w:t>
      </w:r>
    </w:p>
    <w:p>
      <w:pPr>
        <w:ind w:left="432"/>
      </w:pPr>
      <w:r>
        <w:rPr>
          <w:sz w:val="22"/>
        </w:rPr>
        <w:t>Theme：</w:t>
      </w:r>
      <w:r>
        <w:rPr>
          <w:sz w:val="22"/>
        </w:rPr>
        <w:t>Traffic</w:t>
      </w:r>
      <w:r>
        <w:t>,</w:t>
      </w:r>
      <w:r>
        <w:rPr>
          <w:sz w:val="22"/>
        </w:rPr>
        <w:t>Railway</w:t>
        <w:br/>
      </w:r>
      <w:r>
        <w:rPr>
          <w:sz w:val="22"/>
        </w:rPr>
        <w:t>Discipline：</w:t>
      </w:r>
      <w:r>
        <w:rPr>
          <w:sz w:val="22"/>
        </w:rPr>
        <w:t>Human-nature Relationship</w:t>
        <w:br/>
      </w:r>
      <w:r>
        <w:rPr>
          <w:sz w:val="22"/>
        </w:rPr>
        <w:t>Places：</w:t>
      </w:r>
      <w:r>
        <w:rPr>
          <w:sz w:val="22"/>
        </w:rPr>
        <w:t>Important nodes in the One Belt And One Road region</w:t>
        <w:br/>
      </w:r>
      <w:r>
        <w:rPr>
          <w:sz w:val="22"/>
        </w:rPr>
        <w:t>Time：</w:t>
      </w:r>
      <w:r>
        <w:rPr>
          <w:sz w:val="22"/>
        </w:rPr>
        <w:t>2015</w:t>
      </w:r>
    </w:p>
    <w:p>
      <w:r>
        <w:rPr>
          <w:sz w:val="32"/>
        </w:rPr>
        <w:t>3、Data details</w:t>
      </w:r>
    </w:p>
    <w:p>
      <w:pPr>
        <w:ind w:left="432"/>
      </w:pPr>
      <w:r>
        <w:rPr>
          <w:sz w:val="22"/>
        </w:rPr>
        <w:t>1.Scale：None</w:t>
      </w:r>
    </w:p>
    <w:p>
      <w:pPr>
        <w:ind w:left="432"/>
      </w:pPr>
      <w:r>
        <w:rPr>
          <w:sz w:val="22"/>
        </w:rPr>
        <w:t>2.Projection：WGS84</w:t>
      </w:r>
    </w:p>
    <w:p>
      <w:pPr>
        <w:ind w:left="432"/>
      </w:pPr>
      <w:r>
        <w:rPr>
          <w:sz w:val="22"/>
        </w:rPr>
        <w:t>3.Filesize：11.3MB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north：58.0</w:t>
            </w:r>
          </w:p>
        </w:tc>
        <w:tc>
          <w:tcPr>
            <w:tcW w:type="dxa" w:w="2880"/>
          </w:tcPr>
          <w:p>
            <w:r>
              <w:t>-</w:t>
            </w:r>
          </w:p>
        </w:tc>
      </w:tr>
      <w:tr>
        <w:tc>
          <w:tcPr>
            <w:tcW w:type="dxa" w:w="2880"/>
          </w:tcPr>
          <w:p>
            <w:r>
              <w:t>west：-2.0</w:t>
            </w:r>
          </w:p>
        </w:tc>
        <w:tc>
          <w:tcPr>
            <w:tcW w:type="dxa" w:w="2880"/>
          </w:tcPr>
          <w:p>
            <w:r>
              <w:t>-</w:t>
            </w:r>
          </w:p>
        </w:tc>
        <w:tc>
          <w:tcPr>
            <w:tcW w:type="dxa" w:w="2880"/>
          </w:tcPr>
          <w:p>
            <w:r>
              <w:t>east：107.0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2014-12-31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GE  Yong, LING Feng. Railway data of the key areas along One Belt One Road (2015).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lingfeng@apm.ac.cn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