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LAI production of in 1KM of the Heihe River Basin (2000-2012)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algorithm firstly adopts the canopy BRDF model and represents the canopy reflectivity as a function of a series of parameters such as LAI/FAPAR, wavelength, reflectivity of soil and leaves, aggregation index, incidence and observation Angle.The parameter table is established for several key parameters as the input of inversion.Then input the pre-processed surface reflectance data and land cover data, and invert LAI products by look-up table (LUT) method.See references for detailed algorithms.</w:t>
        <w:br/>
        <w:t>Image format: tif</w:t>
        <w:br/>
        <w:t>Image size: about 1M per scene</w:t>
        <w:br/>
        <w:t>Time range: 2000-2012</w:t>
        <w:br/>
        <w:t>Temporal resolution: 8 days</w:t>
        <w:br/>
        <w:t>Spatial resolution: 1km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Leaf area index</w:t>
      </w:r>
      <w:r>
        <w:t>,</w:t>
      </w:r>
      <w:r>
        <w:rPr>
          <w:sz w:val="22"/>
        </w:rPr>
        <w:t>Vegetation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whole basin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1.Scale：800000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3.Filesize：1135.0MB</w:t>
      </w:r>
    </w:p>
    <w:p>
      <w:pPr>
        <w:ind w:left="432"/>
      </w:pPr>
      <w:r>
        <w:rPr>
          <w:sz w:val="22"/>
        </w:rPr>
        <w:t>4.Data format：tif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north：42.6893038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west：97.3520258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east：102.1548642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south：37.7401842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2000-01-10 15:00:00+00:00</w:t>
      </w:r>
      <w:r>
        <w:rPr>
          <w:sz w:val="22"/>
        </w:rPr>
        <w:t>--</w:t>
      </w:r>
      <w:r>
        <w:rPr>
          <w:sz w:val="22"/>
        </w:rPr>
        <w:t>2013-01-09 15:00:00+00:00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LAI production of in 1KM of the Heihe River Basin (2000-2012). A Big Earth Data Platform for Three Poles, doi:10.3972/heihe.090.2014.db</w:t>
      </w:r>
      <w:r>
        <w:rPr>
          <w:sz w:val="22"/>
        </w:rPr>
        <w:t>2015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Liao, Y. , Fan, W. , &amp; Xu, X. . (2013). Algorithm of leaf area index product for HJ-CCD over Heihe River Basin. IGARSS 2013 - 2013 IEEE International Geoscience and Remote Sensing Symposium. IEEE.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