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Experimental data of impact force of debris flow block stone in strong earthquake areas of China (2019-2021)</w:t>
      </w:r>
    </w:p>
    <w:p>
      <w:r>
        <w:rPr>
          <w:sz w:val="32"/>
        </w:rPr>
        <w:t>1、Description</w:t>
      </w:r>
    </w:p>
    <w:p>
      <w:pPr>
        <w:ind w:firstLine="432"/>
      </w:pPr>
      <w:r>
        <w:rPr>
          <w:sz w:val="22"/>
        </w:rPr>
        <w:t>Experimental data of impact force of debris flow block stone. The yield stress of impact medium, particle size of impact medium, impact force of block stone and other data produced by the impact force model test of debris flow block stone carried out in the State Key Laboratory of geological disaster prevention and geological environment protection; The data collection place is the State Key Laboratory of geological disaster prevention and geological environment protection of Chengdu University of technology. The data are obtained through the impact force model test of debris flow blocks. The main instruments used include HAAKE rotary rheometer mars40 / 60, HD camera, qsy8301-01 piezoelectric sensor, etc. the collection time is 2019-2021.</w:t>
      </w:r>
    </w:p>
    <w:p>
      <w:r>
        <w:rPr>
          <w:sz w:val="32"/>
        </w:rPr>
        <w:t>2、Keywords</w:t>
      </w:r>
    </w:p>
    <w:p>
      <w:pPr>
        <w:ind w:left="432"/>
      </w:pPr>
      <w:r>
        <w:rPr>
          <w:sz w:val="22"/>
        </w:rPr>
        <w:t>Theme：</w:t>
      </w:r>
      <w:r>
        <w:rPr>
          <w:sz w:val="22"/>
        </w:rPr>
        <w:t>debris flow</w:t>
      </w:r>
      <w:r>
        <w:t>,</w:t>
      </w:r>
      <w:r>
        <w:rPr>
          <w:sz w:val="22"/>
        </w:rPr>
        <w:t>Engineering Geology</w:t>
      </w:r>
      <w:r>
        <w:t>,</w:t>
      </w:r>
      <w:r>
        <w:rPr>
          <w:sz w:val="22"/>
        </w:rPr>
        <w:t>Geologic Hazard</w:t>
        <w:br/>
      </w:r>
      <w:r>
        <w:rPr>
          <w:sz w:val="22"/>
        </w:rPr>
        <w:t>Discipline：</w:t>
      </w:r>
      <w:r>
        <w:rPr>
          <w:sz w:val="22"/>
        </w:rPr>
        <w:t>Terrestrial Surface</w:t>
      </w:r>
      <w:r>
        <w:t>,</w:t>
      </w:r>
      <w:r>
        <w:rPr>
          <w:sz w:val="22"/>
        </w:rPr>
        <w:t>Solid earth</w:t>
        <w:br/>
      </w:r>
      <w:r>
        <w:rPr>
          <w:sz w:val="22"/>
        </w:rPr>
        <w:t>Places：</w:t>
      </w:r>
      <w:r>
        <w:rPr>
          <w:sz w:val="22"/>
        </w:rPr>
        <w:t>laboratory model experiments</w:t>
        <w:br/>
      </w:r>
      <w:r>
        <w:rPr>
          <w:sz w:val="22"/>
        </w:rPr>
        <w:t>Time：</w:t>
      </w:r>
      <w:r>
        <w:rPr>
          <w:sz w:val="22"/>
        </w:rPr>
        <w:t>2019-2021.</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north：31.72</w:t>
            </w:r>
          </w:p>
        </w:tc>
        <w:tc>
          <w:tcPr>
            <w:tcW w:type="dxa" w:w="2880"/>
          </w:tcPr>
          <w:p>
            <w:r>
              <w:t>-</w:t>
            </w:r>
          </w:p>
        </w:tc>
      </w:tr>
      <w:tr>
        <w:tc>
          <w:tcPr>
            <w:tcW w:type="dxa" w:w="2880"/>
          </w:tcPr>
          <w:p>
            <w:r>
              <w:t>west：102.85</w:t>
            </w:r>
          </w:p>
        </w:tc>
        <w:tc>
          <w:tcPr>
            <w:tcW w:type="dxa" w:w="2880"/>
          </w:tcPr>
          <w:p>
            <w:r>
              <w:t>-</w:t>
            </w:r>
          </w:p>
        </w:tc>
        <w:tc>
          <w:tcPr>
            <w:tcW w:type="dxa" w:w="2880"/>
          </w:tcPr>
          <w:p>
            <w:r>
              <w:t>east：103.73</w:t>
            </w:r>
          </w:p>
        </w:tc>
      </w:tr>
      <w:tr>
        <w:tc>
          <w:tcPr>
            <w:tcW w:type="dxa" w:w="2880"/>
          </w:tcPr>
          <w:p>
            <w:r>
              <w:t>-</w:t>
            </w:r>
          </w:p>
        </w:tc>
        <w:tc>
          <w:tcPr>
            <w:tcW w:type="dxa" w:w="2880"/>
          </w:tcPr>
          <w:p>
            <w:r>
              <w:t>south：30.75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Qinghua  , SU   Na , XU   Linrong . Experimental data of impact force of debris flow block stone in strong earthquake areas of China (2019-2021). A Big Earth Data Platform for Three Poles, doi:10.11888/Terre.tpdc.272133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Dynamic characteristics of wide gently-channelized and narrow steeply-channelized debris flows in strong earthquake area</w:t>
        <w:br/>
      </w:r>
    </w:p>
    <w:p>
      <w:r>
        <w:rPr>
          <w:sz w:val="32"/>
        </w:rPr>
        <w:t>8、Data resource provider</w:t>
      </w:r>
    </w:p>
    <w:p>
      <w:pPr>
        <w:ind w:left="432"/>
      </w:pPr>
      <w:r>
        <w:rPr>
          <w:sz w:val="22"/>
        </w:rPr>
        <w:t xml:space="preserve">name: </w:t>
      </w:r>
      <w:r>
        <w:rPr>
          <w:sz w:val="22"/>
        </w:rPr>
        <w:t xml:space="preserve">SU   Na </w:t>
        <w:br/>
      </w:r>
      <w:r>
        <w:rPr>
          <w:sz w:val="22"/>
        </w:rPr>
        <w:t xml:space="preserve">unit: </w:t>
      </w:r>
      <w:r>
        <w:rPr>
          <w:sz w:val="22"/>
        </w:rPr>
        <w:t>Central South University</w:t>
        <w:br/>
      </w:r>
      <w:r>
        <w:rPr>
          <w:sz w:val="22"/>
        </w:rPr>
        <w:t xml:space="preserve">email: </w:t>
      </w:r>
      <w:r>
        <w:rPr>
          <w:sz w:val="22"/>
        </w:rPr>
        <w:t>82289112@qq.com</w:t>
        <w:br/>
        <w:br/>
      </w:r>
      <w:r>
        <w:rPr>
          <w:sz w:val="22"/>
        </w:rPr>
        <w:t xml:space="preserve">name: </w:t>
      </w:r>
      <w:r>
        <w:rPr>
          <w:sz w:val="22"/>
        </w:rPr>
        <w:t xml:space="preserve">XU   Linrong </w:t>
        <w:br/>
      </w:r>
      <w:r>
        <w:rPr>
          <w:sz w:val="22"/>
        </w:rPr>
        <w:t xml:space="preserve">unit: </w:t>
      </w:r>
      <w:r>
        <w:rPr>
          <w:sz w:val="22"/>
        </w:rPr>
        <w:t>Central South University</w:t>
        <w:br/>
      </w:r>
      <w:r>
        <w:rPr>
          <w:sz w:val="22"/>
        </w:rPr>
        <w:t xml:space="preserve">email: </w:t>
      </w:r>
      <w:r>
        <w:rPr>
          <w:sz w:val="22"/>
        </w:rPr>
        <w:t>lrxu@csu.edu.cn</w:t>
        <w:br/>
        <w:br/>
      </w:r>
      <w:r>
        <w:rPr>
          <w:sz w:val="22"/>
        </w:rPr>
        <w:t xml:space="preserve">name: </w:t>
      </w:r>
      <w:r>
        <w:rPr>
          <w:sz w:val="22"/>
        </w:rPr>
        <w:t xml:space="preserve">LIU   Qinghua  </w:t>
        <w:br/>
      </w:r>
      <w:r>
        <w:rPr>
          <w:sz w:val="22"/>
        </w:rPr>
        <w:t xml:space="preserve">unit: </w:t>
      </w:r>
      <w:r>
        <w:rPr>
          <w:sz w:val="22"/>
        </w:rPr>
        <w:t>Chengdu university of technology</w:t>
        <w:br/>
      </w:r>
      <w:r>
        <w:rPr>
          <w:sz w:val="22"/>
        </w:rPr>
        <w:t xml:space="preserve">email: </w:t>
      </w:r>
      <w:r>
        <w:rPr>
          <w:sz w:val="22"/>
        </w:rPr>
        <w:t>liuqinghua@cdut.cn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