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Precipitation data of Sichuan Tibet line and surrounding areas (1935-1999)</w:t>
      </w:r>
    </w:p>
    <w:p>
      <w:r>
        <w:rPr>
          <w:sz w:val="32"/>
        </w:rPr>
        <w:t>1、Description</w:t>
      </w:r>
    </w:p>
    <w:p>
      <w:pPr>
        <w:ind w:firstLine="432"/>
      </w:pPr>
      <w:r>
        <w:rPr>
          <w:sz w:val="22"/>
        </w:rPr>
        <w:t>This data set collates and collects the measured and investigated maximum 24h rainfall point data along the Sichuan Tibet railway and its surrounding areas. It contains field data of watershed kid, station, province, X coordinate, y coordinate, rain, date, etc. A total of 43 records. Data source: Atlas of rainstorm statistical parameters in China (2006 Edition). Processing method: manually digitize the measured and investigated maximum 24h rainfall point data of China's rainstorm statistical parameter Atlas (2006 Edition) in the areas along and around the Sichuan Tibet railway. The data set also includes the maximum 24h precipitation values (1950s-2010s) of all sub watershed units in the assessment area along the Sichuan Tibet railway, which are calculated according to the frequency of the annual maximum 24h precipitation sequence in the assessment area. In the process of processing, the operators are required to strictly abide by the operation specifications, and a special person is responsible for the quality review. The data integrity, logical consistency, position accuracy, attribute accuracy, edge connection accuracy and current situation all meet the requirements of relevant technical regulations and standards formulated by the State Bureau of Surveying and mapping, and the quality is excellent and reliable.</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Terrestrial Surface</w:t>
        <w:br/>
      </w:r>
      <w:r>
        <w:rPr>
          <w:sz w:val="22"/>
        </w:rPr>
        <w:t>Places：</w:t>
      </w:r>
      <w:r>
        <w:rPr>
          <w:sz w:val="22"/>
        </w:rPr>
        <w:t>Sichuan Tibet railway and surrounding areas</w:t>
      </w:r>
      <w:r>
        <w:t xml:space="preserve">, </w:t>
      </w:r>
      <w:r>
        <w:rPr>
          <w:sz w:val="22"/>
        </w:rPr>
        <w:t>Hengduan Mountain Area</w:t>
        <w:br/>
      </w:r>
      <w:r>
        <w:rPr>
          <w:sz w:val="22"/>
        </w:rPr>
        <w:t>Time：</w:t>
      </w:r>
      <w:r>
        <w:rPr>
          <w:sz w:val="22"/>
        </w:rPr>
        <w:t>1935-1999</w:t>
      </w:r>
    </w:p>
    <w:p>
      <w:r>
        <w:rPr>
          <w:sz w:val="32"/>
        </w:rPr>
        <w:t>3、Data details</w:t>
      </w:r>
    </w:p>
    <w:p>
      <w:pPr>
        <w:ind w:left="432"/>
      </w:pPr>
      <w:r>
        <w:rPr>
          <w:sz w:val="22"/>
        </w:rPr>
        <w:t>1.Scale：250000</w:t>
      </w:r>
    </w:p>
    <w:p>
      <w:pPr>
        <w:ind w:left="432"/>
      </w:pPr>
      <w:r>
        <w:rPr>
          <w:sz w:val="22"/>
        </w:rPr>
        <w:t>2.Projection：GCS_China_Geodetic_Coordinate_System_2000</w:t>
      </w:r>
    </w:p>
    <w:p>
      <w:pPr>
        <w:ind w:left="432"/>
      </w:pPr>
      <w:r>
        <w:rPr>
          <w:sz w:val="22"/>
        </w:rPr>
        <w:t>3.Filesize：247.0MB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Precipitation data of Sichuan Tibet line and surrounding areas (1935-1999). A Big Earth Data Platform for Three Poles, doi:10.11888/Terre.tpdc.272396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