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Map of 1:10000 000 permafrost types in China (2008)</w:t>
      </w:r>
    </w:p>
    <w:p>
      <w:r>
        <w:rPr>
          <w:sz w:val="32"/>
        </w:rPr>
        <w:t>1、Description</w:t>
      </w:r>
    </w:p>
    <w:p>
      <w:pPr>
        <w:ind w:firstLine="432"/>
      </w:pPr>
      <w:r>
        <w:rPr>
          <w:sz w:val="22"/>
        </w:rPr>
        <w:t>This map was compiled by Li Xin and others in 2008 in order to re-count the permafrost area in China and based on the analysis of the existing permafrost map in China. It consists of three parts, of which the Qinghai-Tibet Plateau part uses the simulated permafrost map of the Qinghai-Tibet Plateau (Nanzhuo Copper, 2002), the northeast part comes from the "14 million map of China's Glacier, Frozen Soil and Desert" (Institute of Environment and Engineering in Cold and Arid Regions, Chinese Academy of Sciences, 2006), and the other part uses the map of China's permafrost zoning and types (1: 10 million) (Zhou Youwu and others, 2000).</w:t>
        <w:br/>
        <w:t>More Information References (Institute of Environment and Engineering in Cold and Arid Regions, Chinese Academy of Sciences, 2006;  Nanzhuo Copper, 2002;  Zhou Youwu et al., 2000;  Li et al, 2008）。</w:t>
      </w:r>
    </w:p>
    <w:p>
      <w:r>
        <w:rPr>
          <w:sz w:val="32"/>
        </w:rPr>
        <w:t>2、Keywords</w:t>
      </w:r>
    </w:p>
    <w:p>
      <w:pPr>
        <w:ind w:left="432"/>
      </w:pPr>
      <w:r>
        <w:rPr>
          <w:sz w:val="22"/>
        </w:rPr>
        <w:t>Theme：</w:t>
      </w:r>
      <w:r>
        <w:rPr>
          <w:sz w:val="22"/>
        </w:rPr>
        <w:t>Frozen ground distribution</w:t>
      </w:r>
      <w:r>
        <w:t>,</w:t>
      </w:r>
      <w:r>
        <w:rPr>
          <w:sz w:val="22"/>
        </w:rPr>
        <w:t>Frozen Ground</w:t>
        <w:br/>
      </w:r>
      <w:r>
        <w:rPr>
          <w:sz w:val="22"/>
        </w:rPr>
        <w:t>Discipline：</w:t>
      </w:r>
      <w:r>
        <w:rPr>
          <w:sz w:val="22"/>
        </w:rPr>
        <w:t>Cryosphere</w:t>
        <w:br/>
      </w:r>
      <w:r>
        <w:rPr>
          <w:sz w:val="22"/>
        </w:rPr>
        <w:t>Places：</w:t>
      </w:r>
      <w:r>
        <w:rPr>
          <w:sz w:val="22"/>
        </w:rPr>
        <w:t>China</w:t>
        <w:br/>
      </w:r>
      <w:r>
        <w:rPr>
          <w:sz w:val="22"/>
        </w:rPr>
        <w:t>Time：</w:t>
      </w:r>
      <w:r>
        <w:rPr>
          <w:sz w:val="22"/>
        </w:rPr>
        <w:t>2008</w:t>
      </w:r>
    </w:p>
    <w:p>
      <w:r>
        <w:rPr>
          <w:sz w:val="32"/>
        </w:rPr>
        <w:t>3、Data details</w:t>
      </w:r>
    </w:p>
    <w:p>
      <w:pPr>
        <w:ind w:left="432"/>
      </w:pPr>
      <w:r>
        <w:rPr>
          <w:sz w:val="22"/>
        </w:rPr>
        <w:t>1.Scale：None</w:t>
      </w:r>
    </w:p>
    <w:p>
      <w:pPr>
        <w:ind w:left="432"/>
      </w:pPr>
      <w:r>
        <w:rPr>
          <w:sz w:val="22"/>
        </w:rPr>
        <w:t>2.Projection：None</w:t>
      </w:r>
    </w:p>
    <w:p>
      <w:pPr>
        <w:ind w:left="432"/>
      </w:pPr>
      <w:r>
        <w:rPr>
          <w:sz w:val="22"/>
        </w:rPr>
        <w:t>3.Filesize：5.68MB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NAN Zhuotong, ZHOU Youwu, LI Xin. Map of 1:10000 000 permafrost types in China (2008). A Big Earth Data Platform for Three Poles, doi:10.11888/Geocry.tpdc.270620</w:t>
      </w:r>
      <w:r>
        <w:rPr>
          <w:sz w:val="22"/>
        </w:rPr>
        <w:t>2012</w:t>
      </w:r>
    </w:p>
    <w:p>
      <w:pPr>
        <w:ind w:left="432"/>
      </w:pPr>
      <w:r>
        <w:rPr>
          <w:sz w:val="22"/>
        </w:rPr>
        <w:t xml:space="preserve">References to articles: </w:t>
      </w:r>
    </w:p>
    <w:p>
      <w:pPr>
        <w:ind w:left="864"/>
      </w:pPr>
      <w:r>
        <w:t>Li, X., Cheng, G.D., Jin, H.J., Kang, E.S., Che, T., Jin, R., Wu, L.Z., Nan, Z.T., Wang, J., &amp; Shen, Y.P. (2008). Cryospheric Change in China. Global and Planetary Change, 62(3-4), 210-218.</w:t>
        <w:br/>
        <w:br/>
      </w:r>
      <w:r>
        <w:t>Ran, Y.H., Li, X., Cheng, G.D., Zhang, T.J., Wu, Q.B., Jin, H.J., &amp; Jin, R. (2012).  Distribution of Permafrost in China: An Overview of Existing Permafrost Maps. Permafrost and Periglacial Processes, 23(4), 322-333.</w:t>
        <w:br/>
        <w:br/>
      </w:r>
      <w:r>
        <w:t>Zhou, Y.W., Guo, D.X., Qiu, G.Q., Cheng, G.D., &amp; Li, S.D. (2000). Geocryology in China. Science Press: Beijing. (in Chinese).</w:t>
        <w:br/>
        <w:br/>
      </w:r>
    </w:p>
    <w:p>
      <w:r>
        <w:rPr>
          <w:sz w:val="32"/>
        </w:rPr>
        <w:t>7、Supporting project information</w:t>
      </w:r>
    </w:p>
    <w:p>
      <w:r>
        <w:rPr>
          <w:sz w:val="32"/>
        </w:rPr>
        <w:t>8、Data resource provider</w:t>
      </w:r>
    </w:p>
    <w:p>
      <w:pPr>
        <w:ind w:left="432"/>
      </w:pPr>
      <w:r>
        <w:rPr>
          <w:sz w:val="22"/>
        </w:rPr>
        <w:t xml:space="preserve">name: </w:t>
      </w:r>
      <w:r>
        <w:rPr>
          <w:sz w:val="22"/>
        </w:rPr>
        <w:t>NAN Zhuotong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nztong@lzb.ac.cn</w:t>
        <w:br/>
        <w:br/>
      </w:r>
      <w:r>
        <w:rPr>
          <w:sz w:val="22"/>
        </w:rPr>
        <w:t xml:space="preserve">name: </w:t>
      </w:r>
      <w:r>
        <w:rPr>
          <w:sz w:val="22"/>
        </w:rPr>
        <w:t>ZHOU Youwu</w:t>
        <w:br/>
      </w:r>
      <w:r>
        <w:rPr>
          <w:sz w:val="22"/>
        </w:rPr>
        <w:t xml:space="preserve">unit: </w:t>
      </w:r>
      <w:r>
        <w:rPr>
          <w:sz w:val="22"/>
        </w:rPr>
        <w:br/>
      </w:r>
      <w:r>
        <w:rPr>
          <w:sz w:val="22"/>
        </w:rPr>
        <w:t xml:space="preserve">email: </w:t>
      </w:r>
      <w:r>
        <w:rPr>
          <w:sz w:val="22"/>
        </w:rPr>
        <w:br/>
        <w:br/>
      </w:r>
      <w:r>
        <w:rPr>
          <w:sz w:val="22"/>
        </w:rPr>
        <w:t xml:space="preserve">name: </w:t>
      </w:r>
      <w:r>
        <w:rPr>
          <w:sz w:val="22"/>
        </w:rPr>
        <w:t>LI Xin</w:t>
        <w:br/>
      </w:r>
      <w:r>
        <w:rPr>
          <w:sz w:val="22"/>
        </w:rPr>
        <w:t xml:space="preserve">unit: </w:t>
      </w:r>
      <w:r>
        <w:rPr>
          <w:sz w:val="22"/>
        </w:rPr>
        <w:t>Northwest Institute of Eco-Environment and Resources, CAS</w:t>
        <w:br/>
      </w:r>
      <w:r>
        <w:rPr>
          <w:sz w:val="22"/>
        </w:rPr>
        <w:t xml:space="preserve">email: </w:t>
      </w:r>
      <w:r>
        <w:rPr>
          <w:sz w:val="22"/>
        </w:rPr>
        <w:t>lixin@lzb.ac.cn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