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Bulletin on land greening in Qinghai Province (2014-2018)</w:t>
      </w:r>
    </w:p>
    <w:p>
      <w:r>
        <w:rPr>
          <w:sz w:val="32"/>
        </w:rPr>
        <w:t>1、Description</w:t>
      </w:r>
    </w:p>
    <w:p>
      <w:pPr>
        <w:ind w:firstLine="432"/>
      </w:pPr>
      <w:r>
        <w:rPr>
          <w:sz w:val="22"/>
        </w:rPr>
        <w:t>This data set records the bulletin of land greening status of Qinghai Province from 2014 to 2018. The data is collected from Qinghai Forestry and grass Bureau. The data set contains five word files, which are: 2014 Qinghai provincial land greening Status Bulletin, 2015 Qinghai provincial land greening Status Bulletin, 2016 Qinghai provincial land greening Status Bulletin, 2017 Qinghai provincial land greening Status Bulletin, 2018 Qinghai provincial land greening Status Bulletin. The contents of the communique released the continuous and in-depth implementation of the nationwide voluntary tree planting activities, the new achievements in the improvement of the quality and increment of forestry projects, the new achievements in the greening of key areas, the new progress in the greening work of departments, the strong promotion of forestry reform, the vigorous development of forestry industry, the construction of nature reserves and the protection of wild animals and plants, and the protection of wetland resources The management and management of forest resources, the management and protection of forest resources, the prevention and control of desertification, the management of forestry science and technology and the promotion of technology, etc</w:t>
      </w:r>
    </w:p>
    <w:p>
      <w:r>
        <w:rPr>
          <w:sz w:val="32"/>
        </w:rPr>
        <w:t>2、Keywords</w:t>
      </w:r>
    </w:p>
    <w:p>
      <w:pPr>
        <w:ind w:left="432"/>
      </w:pPr>
      <w:r>
        <w:rPr>
          <w:sz w:val="22"/>
        </w:rPr>
        <w:t>Theme：</w:t>
      </w:r>
      <w:r>
        <w:rPr>
          <w:sz w:val="22"/>
        </w:rPr>
        <w:t>Ecological Degradation and Protection</w:t>
        <w:br/>
      </w:r>
      <w:r>
        <w:rPr>
          <w:sz w:val="22"/>
        </w:rPr>
        <w:t>Discipline：</w:t>
      </w:r>
      <w:r>
        <w:rPr>
          <w:sz w:val="22"/>
        </w:rPr>
        <w:t>Human-nature Relationship</w:t>
        <w:br/>
      </w:r>
      <w:r>
        <w:rPr>
          <w:sz w:val="22"/>
        </w:rPr>
        <w:t>Places：</w:t>
      </w:r>
      <w:r>
        <w:rPr>
          <w:sz w:val="22"/>
        </w:rPr>
        <w:t>Qinghai</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Forestry and Grassland Bureau. Bulletin on land greening in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Forestry and Grassland Bureau</w:t>
        <w:br/>
      </w:r>
      <w:r>
        <w:rPr>
          <w:sz w:val="22"/>
        </w:rPr>
        <w:t xml:space="preserve">unit: </w:t>
      </w:r>
      <w:r>
        <w:rPr>
          <w:sz w:val="22"/>
        </w:rPr>
        <w:br/>
      </w:r>
      <w:r>
        <w:rPr>
          <w:sz w:val="22"/>
        </w:rPr>
        <w:t xml:space="preserve">email: </w:t>
      </w:r>
      <w:r>
        <w:rPr>
          <w:sz w:val="22"/>
        </w:rPr>
        <w:t>anc@abc.com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